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212" w:rsidRPr="00CE7C0C" w:rsidRDefault="00677521" w:rsidP="00584DB4">
      <w:pPr>
        <w:pBdr>
          <w:top w:val="single" w:sz="4" w:space="1" w:color="auto"/>
          <w:left w:val="single" w:sz="4" w:space="4" w:color="auto"/>
          <w:bottom w:val="single" w:sz="4" w:space="1" w:color="auto"/>
          <w:right w:val="single" w:sz="4" w:space="4" w:color="auto"/>
        </w:pBdr>
        <w:jc w:val="center"/>
        <w:rPr>
          <w:sz w:val="32"/>
          <w:szCs w:val="32"/>
        </w:rPr>
      </w:pPr>
      <w:r w:rsidRPr="00CE7C0C">
        <w:rPr>
          <w:sz w:val="32"/>
          <w:szCs w:val="32"/>
        </w:rPr>
        <w:t xml:space="preserve">Projet </w:t>
      </w:r>
      <w:r w:rsidR="0026046F" w:rsidRPr="00CE7C0C">
        <w:rPr>
          <w:sz w:val="32"/>
          <w:szCs w:val="32"/>
        </w:rPr>
        <w:t xml:space="preserve">sportif </w:t>
      </w:r>
      <w:r w:rsidRPr="00CE7C0C">
        <w:rPr>
          <w:sz w:val="32"/>
          <w:szCs w:val="32"/>
        </w:rPr>
        <w:t>jeunes – Nozay Badminton Association</w:t>
      </w:r>
    </w:p>
    <w:p w:rsidR="00677521" w:rsidRPr="00CE7C0C" w:rsidRDefault="00677521" w:rsidP="00584DB4">
      <w:pPr>
        <w:pBdr>
          <w:top w:val="single" w:sz="4" w:space="1" w:color="auto"/>
          <w:left w:val="single" w:sz="4" w:space="4" w:color="auto"/>
          <w:bottom w:val="single" w:sz="4" w:space="1" w:color="auto"/>
          <w:right w:val="single" w:sz="4" w:space="4" w:color="auto"/>
        </w:pBdr>
        <w:jc w:val="center"/>
        <w:rPr>
          <w:sz w:val="32"/>
          <w:szCs w:val="32"/>
        </w:rPr>
      </w:pPr>
      <w:r w:rsidRPr="00CE7C0C">
        <w:rPr>
          <w:sz w:val="32"/>
          <w:szCs w:val="32"/>
        </w:rPr>
        <w:t>2020 – 2024</w:t>
      </w:r>
    </w:p>
    <w:p w:rsidR="00CE7C0C" w:rsidRDefault="00CE7C0C" w:rsidP="00CE7C0C">
      <w:pPr>
        <w:jc w:val="center"/>
      </w:pPr>
    </w:p>
    <w:p w:rsidR="00CE7C0C" w:rsidRDefault="00CE7C0C" w:rsidP="00CE7C0C">
      <w:pPr>
        <w:jc w:val="center"/>
      </w:pPr>
    </w:p>
    <w:p w:rsidR="00CE7C0C" w:rsidRDefault="00CE7C0C" w:rsidP="00CE7C0C">
      <w:pPr>
        <w:jc w:val="center"/>
      </w:pPr>
    </w:p>
    <w:p w:rsidR="00CE7C0C" w:rsidRDefault="00CE7C0C" w:rsidP="00CE7C0C">
      <w:pPr>
        <w:jc w:val="center"/>
      </w:pPr>
    </w:p>
    <w:p w:rsidR="00CE7C0C" w:rsidRDefault="00CE7C0C" w:rsidP="00CE7C0C">
      <w:pPr>
        <w:jc w:val="center"/>
      </w:pPr>
    </w:p>
    <w:p w:rsidR="00CE7C0C" w:rsidRDefault="00CE7C0C" w:rsidP="00CE7C0C">
      <w:pPr>
        <w:jc w:val="center"/>
      </w:pPr>
    </w:p>
    <w:p w:rsidR="00CE7C0C" w:rsidRDefault="00CE7C0C" w:rsidP="00CE7C0C">
      <w:pPr>
        <w:jc w:val="center"/>
      </w:pPr>
    </w:p>
    <w:p w:rsidR="00CE7C0C" w:rsidRDefault="00CE7C0C" w:rsidP="00CE7C0C">
      <w:pPr>
        <w:jc w:val="center"/>
      </w:pPr>
    </w:p>
    <w:p w:rsidR="00CE7C0C" w:rsidRDefault="00CE7C0C" w:rsidP="00CE7C0C">
      <w:pPr>
        <w:jc w:val="center"/>
      </w:pPr>
    </w:p>
    <w:p w:rsidR="00677521" w:rsidRDefault="00CE7C0C" w:rsidP="00CE7C0C">
      <w:pPr>
        <w:jc w:val="center"/>
      </w:pPr>
      <w:r>
        <w:rPr>
          <w:noProof/>
        </w:rPr>
        <w:drawing>
          <wp:inline distT="0" distB="0" distL="0" distR="0">
            <wp:extent cx="3378791" cy="33787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3392674" cy="3392674"/>
                    </a:xfrm>
                    <a:prstGeom prst="rect">
                      <a:avLst/>
                    </a:prstGeom>
                  </pic:spPr>
                </pic:pic>
              </a:graphicData>
            </a:graphic>
          </wp:inline>
        </w:drawing>
      </w:r>
    </w:p>
    <w:p w:rsidR="00F06A1B" w:rsidRDefault="00F06A1B">
      <w:pPr>
        <w:rPr>
          <w:rFonts w:asciiTheme="majorHAnsi" w:eastAsiaTheme="majorEastAsia" w:hAnsiTheme="majorHAnsi" w:cstheme="majorBidi"/>
          <w:color w:val="2F5496" w:themeColor="accent1" w:themeShade="BF"/>
          <w:sz w:val="32"/>
          <w:szCs w:val="32"/>
        </w:rPr>
      </w:pPr>
      <w:r>
        <w:br w:type="page"/>
      </w:r>
    </w:p>
    <w:p w:rsidR="00F06A1B" w:rsidRDefault="00F06A1B" w:rsidP="00F06A1B">
      <w:pPr>
        <w:pStyle w:val="Titre1"/>
      </w:pPr>
    </w:p>
    <w:sdt>
      <w:sdtPr>
        <w:id w:val="-581214824"/>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rsidR="00F06A1B" w:rsidRDefault="00F06A1B">
          <w:pPr>
            <w:pStyle w:val="En-ttedetabledesmatires"/>
          </w:pPr>
          <w:r>
            <w:t>Table des matières</w:t>
          </w:r>
        </w:p>
        <w:p w:rsidR="00495DAA" w:rsidRDefault="00F06A1B">
          <w:pPr>
            <w:pStyle w:val="TM1"/>
            <w:tabs>
              <w:tab w:val="right" w:leader="dot" w:pos="9056"/>
            </w:tabs>
            <w:rPr>
              <w:rFonts w:eastAsiaTheme="minorEastAsia"/>
              <w:b w:val="0"/>
              <w:bCs w:val="0"/>
              <w:i w:val="0"/>
              <w:iCs w:val="0"/>
              <w:noProof/>
              <w:lang w:eastAsia="fr-FR"/>
            </w:rPr>
          </w:pPr>
          <w:r>
            <w:rPr>
              <w:b w:val="0"/>
              <w:bCs w:val="0"/>
            </w:rPr>
            <w:fldChar w:fldCharType="begin"/>
          </w:r>
          <w:r>
            <w:instrText>TOC \o "1-3" \h \z \u</w:instrText>
          </w:r>
          <w:r>
            <w:rPr>
              <w:b w:val="0"/>
              <w:bCs w:val="0"/>
            </w:rPr>
            <w:fldChar w:fldCharType="separate"/>
          </w:r>
          <w:hyperlink w:anchor="_Toc46248202" w:history="1">
            <w:r w:rsidR="00495DAA" w:rsidRPr="00E76090">
              <w:rPr>
                <w:rStyle w:val="Lienhypertexte"/>
                <w:noProof/>
              </w:rPr>
              <w:t>Préambu</w:t>
            </w:r>
            <w:r w:rsidR="00495DAA" w:rsidRPr="00E76090">
              <w:rPr>
                <w:rStyle w:val="Lienhypertexte"/>
                <w:noProof/>
              </w:rPr>
              <w:t>l</w:t>
            </w:r>
            <w:r w:rsidR="00495DAA" w:rsidRPr="00E76090">
              <w:rPr>
                <w:rStyle w:val="Lienhypertexte"/>
                <w:noProof/>
              </w:rPr>
              <w:t>e</w:t>
            </w:r>
            <w:r w:rsidR="00495DAA">
              <w:rPr>
                <w:noProof/>
                <w:webHidden/>
              </w:rPr>
              <w:tab/>
            </w:r>
            <w:r w:rsidR="00495DAA">
              <w:rPr>
                <w:noProof/>
                <w:webHidden/>
              </w:rPr>
              <w:fldChar w:fldCharType="begin"/>
            </w:r>
            <w:r w:rsidR="00495DAA">
              <w:rPr>
                <w:noProof/>
                <w:webHidden/>
              </w:rPr>
              <w:instrText xml:space="preserve"> PAGEREF _Toc46248202 \h </w:instrText>
            </w:r>
            <w:r w:rsidR="00495DAA">
              <w:rPr>
                <w:noProof/>
                <w:webHidden/>
              </w:rPr>
            </w:r>
            <w:r w:rsidR="00495DAA">
              <w:rPr>
                <w:noProof/>
                <w:webHidden/>
              </w:rPr>
              <w:fldChar w:fldCharType="separate"/>
            </w:r>
            <w:r w:rsidR="00495DAA">
              <w:rPr>
                <w:noProof/>
                <w:webHidden/>
              </w:rPr>
              <w:t>2</w:t>
            </w:r>
            <w:r w:rsidR="00495DAA">
              <w:rPr>
                <w:noProof/>
                <w:webHidden/>
              </w:rPr>
              <w:fldChar w:fldCharType="end"/>
            </w:r>
          </w:hyperlink>
        </w:p>
        <w:p w:rsidR="00495DAA" w:rsidRDefault="00495DAA">
          <w:pPr>
            <w:pStyle w:val="TM2"/>
            <w:tabs>
              <w:tab w:val="right" w:leader="dot" w:pos="9056"/>
            </w:tabs>
            <w:rPr>
              <w:rFonts w:eastAsiaTheme="minorEastAsia"/>
              <w:b w:val="0"/>
              <w:bCs w:val="0"/>
              <w:noProof/>
              <w:sz w:val="24"/>
              <w:szCs w:val="24"/>
              <w:lang w:eastAsia="fr-FR"/>
            </w:rPr>
          </w:pPr>
          <w:hyperlink w:anchor="_Toc46248203" w:history="1">
            <w:r w:rsidRPr="00E76090">
              <w:rPr>
                <w:rStyle w:val="Lienhypertexte"/>
                <w:noProof/>
              </w:rPr>
              <w:t>L’École de badminton de NBA :</w:t>
            </w:r>
            <w:r>
              <w:rPr>
                <w:noProof/>
                <w:webHidden/>
              </w:rPr>
              <w:tab/>
            </w:r>
            <w:r>
              <w:rPr>
                <w:noProof/>
                <w:webHidden/>
              </w:rPr>
              <w:fldChar w:fldCharType="begin"/>
            </w:r>
            <w:r>
              <w:rPr>
                <w:noProof/>
                <w:webHidden/>
              </w:rPr>
              <w:instrText xml:space="preserve"> PAGEREF _Toc46248203 \h </w:instrText>
            </w:r>
            <w:r>
              <w:rPr>
                <w:noProof/>
                <w:webHidden/>
              </w:rPr>
            </w:r>
            <w:r>
              <w:rPr>
                <w:noProof/>
                <w:webHidden/>
              </w:rPr>
              <w:fldChar w:fldCharType="separate"/>
            </w:r>
            <w:r>
              <w:rPr>
                <w:noProof/>
                <w:webHidden/>
              </w:rPr>
              <w:t>2</w:t>
            </w:r>
            <w:r>
              <w:rPr>
                <w:noProof/>
                <w:webHidden/>
              </w:rPr>
              <w:fldChar w:fldCharType="end"/>
            </w:r>
          </w:hyperlink>
        </w:p>
        <w:p w:rsidR="00495DAA" w:rsidRDefault="00495DAA">
          <w:pPr>
            <w:pStyle w:val="TM2"/>
            <w:tabs>
              <w:tab w:val="right" w:leader="dot" w:pos="9056"/>
            </w:tabs>
            <w:rPr>
              <w:rFonts w:eastAsiaTheme="minorEastAsia"/>
              <w:b w:val="0"/>
              <w:bCs w:val="0"/>
              <w:noProof/>
              <w:sz w:val="24"/>
              <w:szCs w:val="24"/>
              <w:lang w:eastAsia="fr-FR"/>
            </w:rPr>
          </w:pPr>
          <w:hyperlink w:anchor="_Toc46248204" w:history="1">
            <w:r w:rsidRPr="00E76090">
              <w:rPr>
                <w:rStyle w:val="Lienhypertexte"/>
                <w:noProof/>
              </w:rPr>
              <w:t>Élaboration du projet sportif jeunes :</w:t>
            </w:r>
            <w:r>
              <w:rPr>
                <w:noProof/>
                <w:webHidden/>
              </w:rPr>
              <w:tab/>
            </w:r>
            <w:r>
              <w:rPr>
                <w:noProof/>
                <w:webHidden/>
              </w:rPr>
              <w:fldChar w:fldCharType="begin"/>
            </w:r>
            <w:r>
              <w:rPr>
                <w:noProof/>
                <w:webHidden/>
              </w:rPr>
              <w:instrText xml:space="preserve"> PAGEREF _Toc46248204 \h </w:instrText>
            </w:r>
            <w:r>
              <w:rPr>
                <w:noProof/>
                <w:webHidden/>
              </w:rPr>
            </w:r>
            <w:r>
              <w:rPr>
                <w:noProof/>
                <w:webHidden/>
              </w:rPr>
              <w:fldChar w:fldCharType="separate"/>
            </w:r>
            <w:r>
              <w:rPr>
                <w:noProof/>
                <w:webHidden/>
              </w:rPr>
              <w:t>3</w:t>
            </w:r>
            <w:r>
              <w:rPr>
                <w:noProof/>
                <w:webHidden/>
              </w:rPr>
              <w:fldChar w:fldCharType="end"/>
            </w:r>
          </w:hyperlink>
        </w:p>
        <w:p w:rsidR="00495DAA" w:rsidRDefault="00495DAA">
          <w:pPr>
            <w:pStyle w:val="TM1"/>
            <w:tabs>
              <w:tab w:val="left" w:pos="480"/>
              <w:tab w:val="right" w:leader="dot" w:pos="9056"/>
            </w:tabs>
            <w:rPr>
              <w:rFonts w:eastAsiaTheme="minorEastAsia"/>
              <w:b w:val="0"/>
              <w:bCs w:val="0"/>
              <w:i w:val="0"/>
              <w:iCs w:val="0"/>
              <w:noProof/>
              <w:lang w:eastAsia="fr-FR"/>
            </w:rPr>
          </w:pPr>
          <w:hyperlink w:anchor="_Toc46248205" w:history="1">
            <w:r w:rsidRPr="00E76090">
              <w:rPr>
                <w:rStyle w:val="Lienhypertexte"/>
                <w:noProof/>
              </w:rPr>
              <w:t>1.</w:t>
            </w:r>
            <w:r>
              <w:rPr>
                <w:rFonts w:eastAsiaTheme="minorEastAsia"/>
                <w:b w:val="0"/>
                <w:bCs w:val="0"/>
                <w:i w:val="0"/>
                <w:iCs w:val="0"/>
                <w:noProof/>
                <w:lang w:eastAsia="fr-FR"/>
              </w:rPr>
              <w:tab/>
            </w:r>
            <w:r w:rsidRPr="00E76090">
              <w:rPr>
                <w:rStyle w:val="Lienhypertexte"/>
                <w:noProof/>
              </w:rPr>
              <w:t>Diagno</w:t>
            </w:r>
            <w:r w:rsidRPr="00E76090">
              <w:rPr>
                <w:rStyle w:val="Lienhypertexte"/>
                <w:noProof/>
              </w:rPr>
              <w:t>s</w:t>
            </w:r>
            <w:r w:rsidRPr="00E76090">
              <w:rPr>
                <w:rStyle w:val="Lienhypertexte"/>
                <w:noProof/>
              </w:rPr>
              <w:t>tic de l’école de jeunes de NBA après la saison 2019/2020</w:t>
            </w:r>
            <w:r>
              <w:rPr>
                <w:noProof/>
                <w:webHidden/>
              </w:rPr>
              <w:tab/>
            </w:r>
            <w:r>
              <w:rPr>
                <w:noProof/>
                <w:webHidden/>
              </w:rPr>
              <w:fldChar w:fldCharType="begin"/>
            </w:r>
            <w:r>
              <w:rPr>
                <w:noProof/>
                <w:webHidden/>
              </w:rPr>
              <w:instrText xml:space="preserve"> PAGEREF _Toc46248205 \h </w:instrText>
            </w:r>
            <w:r>
              <w:rPr>
                <w:noProof/>
                <w:webHidden/>
              </w:rPr>
            </w:r>
            <w:r>
              <w:rPr>
                <w:noProof/>
                <w:webHidden/>
              </w:rPr>
              <w:fldChar w:fldCharType="separate"/>
            </w:r>
            <w:r>
              <w:rPr>
                <w:noProof/>
                <w:webHidden/>
              </w:rPr>
              <w:t>4</w:t>
            </w:r>
            <w:r>
              <w:rPr>
                <w:noProof/>
                <w:webHidden/>
              </w:rPr>
              <w:fldChar w:fldCharType="end"/>
            </w:r>
          </w:hyperlink>
        </w:p>
        <w:p w:rsidR="00495DAA" w:rsidRDefault="00495DAA">
          <w:pPr>
            <w:pStyle w:val="TM1"/>
            <w:tabs>
              <w:tab w:val="left" w:pos="480"/>
              <w:tab w:val="right" w:leader="dot" w:pos="9056"/>
            </w:tabs>
            <w:rPr>
              <w:rFonts w:eastAsiaTheme="minorEastAsia"/>
              <w:b w:val="0"/>
              <w:bCs w:val="0"/>
              <w:i w:val="0"/>
              <w:iCs w:val="0"/>
              <w:noProof/>
              <w:lang w:eastAsia="fr-FR"/>
            </w:rPr>
          </w:pPr>
          <w:hyperlink w:anchor="_Toc46248206" w:history="1">
            <w:r w:rsidRPr="00E76090">
              <w:rPr>
                <w:rStyle w:val="Lienhypertexte"/>
                <w:noProof/>
              </w:rPr>
              <w:t>2.</w:t>
            </w:r>
            <w:r>
              <w:rPr>
                <w:rFonts w:eastAsiaTheme="minorEastAsia"/>
                <w:b w:val="0"/>
                <w:bCs w:val="0"/>
                <w:i w:val="0"/>
                <w:iCs w:val="0"/>
                <w:noProof/>
                <w:lang w:eastAsia="fr-FR"/>
              </w:rPr>
              <w:tab/>
            </w:r>
            <w:r w:rsidRPr="00E76090">
              <w:rPr>
                <w:rStyle w:val="Lienhypertexte"/>
                <w:noProof/>
              </w:rPr>
              <w:t>Objectifs de résultats</w:t>
            </w:r>
            <w:r>
              <w:rPr>
                <w:noProof/>
                <w:webHidden/>
              </w:rPr>
              <w:tab/>
            </w:r>
            <w:r>
              <w:rPr>
                <w:noProof/>
                <w:webHidden/>
              </w:rPr>
              <w:fldChar w:fldCharType="begin"/>
            </w:r>
            <w:r>
              <w:rPr>
                <w:noProof/>
                <w:webHidden/>
              </w:rPr>
              <w:instrText xml:space="preserve"> PAGEREF _Toc46248206 \h </w:instrText>
            </w:r>
            <w:r>
              <w:rPr>
                <w:noProof/>
                <w:webHidden/>
              </w:rPr>
            </w:r>
            <w:r>
              <w:rPr>
                <w:noProof/>
                <w:webHidden/>
              </w:rPr>
              <w:fldChar w:fldCharType="separate"/>
            </w:r>
            <w:r>
              <w:rPr>
                <w:noProof/>
                <w:webHidden/>
              </w:rPr>
              <w:t>5</w:t>
            </w:r>
            <w:r>
              <w:rPr>
                <w:noProof/>
                <w:webHidden/>
              </w:rPr>
              <w:fldChar w:fldCharType="end"/>
            </w:r>
          </w:hyperlink>
        </w:p>
        <w:p w:rsidR="00495DAA" w:rsidRDefault="00495DAA">
          <w:pPr>
            <w:pStyle w:val="TM2"/>
            <w:tabs>
              <w:tab w:val="left" w:pos="720"/>
              <w:tab w:val="right" w:leader="dot" w:pos="9056"/>
            </w:tabs>
            <w:rPr>
              <w:rFonts w:eastAsiaTheme="minorEastAsia"/>
              <w:b w:val="0"/>
              <w:bCs w:val="0"/>
              <w:noProof/>
              <w:sz w:val="24"/>
              <w:szCs w:val="24"/>
              <w:lang w:eastAsia="fr-FR"/>
            </w:rPr>
          </w:pPr>
          <w:hyperlink w:anchor="_Toc46248207" w:history="1">
            <w:r w:rsidRPr="00E76090">
              <w:rPr>
                <w:rStyle w:val="Lienhypertexte"/>
                <w:noProof/>
              </w:rPr>
              <w:t>a)</w:t>
            </w:r>
            <w:r>
              <w:rPr>
                <w:rFonts w:eastAsiaTheme="minorEastAsia"/>
                <w:b w:val="0"/>
                <w:bCs w:val="0"/>
                <w:noProof/>
                <w:sz w:val="24"/>
                <w:szCs w:val="24"/>
                <w:lang w:eastAsia="fr-FR"/>
              </w:rPr>
              <w:tab/>
            </w:r>
            <w:r w:rsidRPr="00E76090">
              <w:rPr>
                <w:rStyle w:val="Lienhypertexte"/>
                <w:noProof/>
              </w:rPr>
              <w:t>Structure</w:t>
            </w:r>
            <w:r>
              <w:rPr>
                <w:noProof/>
                <w:webHidden/>
              </w:rPr>
              <w:tab/>
            </w:r>
            <w:r>
              <w:rPr>
                <w:noProof/>
                <w:webHidden/>
              </w:rPr>
              <w:fldChar w:fldCharType="begin"/>
            </w:r>
            <w:r>
              <w:rPr>
                <w:noProof/>
                <w:webHidden/>
              </w:rPr>
              <w:instrText xml:space="preserve"> PAGEREF _Toc46248207 \h </w:instrText>
            </w:r>
            <w:r>
              <w:rPr>
                <w:noProof/>
                <w:webHidden/>
              </w:rPr>
            </w:r>
            <w:r>
              <w:rPr>
                <w:noProof/>
                <w:webHidden/>
              </w:rPr>
              <w:fldChar w:fldCharType="separate"/>
            </w:r>
            <w:r>
              <w:rPr>
                <w:noProof/>
                <w:webHidden/>
              </w:rPr>
              <w:t>5</w:t>
            </w:r>
            <w:r>
              <w:rPr>
                <w:noProof/>
                <w:webHidden/>
              </w:rPr>
              <w:fldChar w:fldCharType="end"/>
            </w:r>
          </w:hyperlink>
        </w:p>
        <w:p w:rsidR="00495DAA" w:rsidRDefault="00495DAA">
          <w:pPr>
            <w:pStyle w:val="TM2"/>
            <w:tabs>
              <w:tab w:val="left" w:pos="720"/>
              <w:tab w:val="right" w:leader="dot" w:pos="9056"/>
            </w:tabs>
            <w:rPr>
              <w:rFonts w:eastAsiaTheme="minorEastAsia"/>
              <w:b w:val="0"/>
              <w:bCs w:val="0"/>
              <w:noProof/>
              <w:sz w:val="24"/>
              <w:szCs w:val="24"/>
              <w:lang w:eastAsia="fr-FR"/>
            </w:rPr>
          </w:pPr>
          <w:hyperlink w:anchor="_Toc46248208" w:history="1">
            <w:r w:rsidRPr="00E76090">
              <w:rPr>
                <w:rStyle w:val="Lienhypertexte"/>
                <w:noProof/>
              </w:rPr>
              <w:t>b)</w:t>
            </w:r>
            <w:r>
              <w:rPr>
                <w:rFonts w:eastAsiaTheme="minorEastAsia"/>
                <w:b w:val="0"/>
                <w:bCs w:val="0"/>
                <w:noProof/>
                <w:sz w:val="24"/>
                <w:szCs w:val="24"/>
                <w:lang w:eastAsia="fr-FR"/>
              </w:rPr>
              <w:tab/>
            </w:r>
            <w:r w:rsidRPr="00E76090">
              <w:rPr>
                <w:rStyle w:val="Lienhypertexte"/>
                <w:noProof/>
              </w:rPr>
              <w:t>Rayonnement</w:t>
            </w:r>
            <w:r>
              <w:rPr>
                <w:noProof/>
                <w:webHidden/>
              </w:rPr>
              <w:tab/>
            </w:r>
            <w:r>
              <w:rPr>
                <w:noProof/>
                <w:webHidden/>
              </w:rPr>
              <w:fldChar w:fldCharType="begin"/>
            </w:r>
            <w:r>
              <w:rPr>
                <w:noProof/>
                <w:webHidden/>
              </w:rPr>
              <w:instrText xml:space="preserve"> PAGEREF _Toc46248208 \h </w:instrText>
            </w:r>
            <w:r>
              <w:rPr>
                <w:noProof/>
                <w:webHidden/>
              </w:rPr>
            </w:r>
            <w:r>
              <w:rPr>
                <w:noProof/>
                <w:webHidden/>
              </w:rPr>
              <w:fldChar w:fldCharType="separate"/>
            </w:r>
            <w:r>
              <w:rPr>
                <w:noProof/>
                <w:webHidden/>
              </w:rPr>
              <w:t>6</w:t>
            </w:r>
            <w:r>
              <w:rPr>
                <w:noProof/>
                <w:webHidden/>
              </w:rPr>
              <w:fldChar w:fldCharType="end"/>
            </w:r>
          </w:hyperlink>
        </w:p>
        <w:p w:rsidR="00495DAA" w:rsidRDefault="00495DAA">
          <w:pPr>
            <w:pStyle w:val="TM2"/>
            <w:tabs>
              <w:tab w:val="left" w:pos="720"/>
              <w:tab w:val="right" w:leader="dot" w:pos="9056"/>
            </w:tabs>
            <w:rPr>
              <w:rFonts w:eastAsiaTheme="minorEastAsia"/>
              <w:b w:val="0"/>
              <w:bCs w:val="0"/>
              <w:noProof/>
              <w:sz w:val="24"/>
              <w:szCs w:val="24"/>
              <w:lang w:eastAsia="fr-FR"/>
            </w:rPr>
          </w:pPr>
          <w:hyperlink w:anchor="_Toc46248209" w:history="1">
            <w:r w:rsidRPr="00E76090">
              <w:rPr>
                <w:rStyle w:val="Lienhypertexte"/>
                <w:noProof/>
              </w:rPr>
              <w:t>c)</w:t>
            </w:r>
            <w:r>
              <w:rPr>
                <w:rFonts w:eastAsiaTheme="minorEastAsia"/>
                <w:b w:val="0"/>
                <w:bCs w:val="0"/>
                <w:noProof/>
                <w:sz w:val="24"/>
                <w:szCs w:val="24"/>
                <w:lang w:eastAsia="fr-FR"/>
              </w:rPr>
              <w:tab/>
            </w:r>
            <w:r w:rsidRPr="00E76090">
              <w:rPr>
                <w:rStyle w:val="Lienhypertexte"/>
                <w:noProof/>
              </w:rPr>
              <w:t>Résultats sportifs et formations</w:t>
            </w:r>
            <w:r>
              <w:rPr>
                <w:noProof/>
                <w:webHidden/>
              </w:rPr>
              <w:tab/>
            </w:r>
            <w:r>
              <w:rPr>
                <w:noProof/>
                <w:webHidden/>
              </w:rPr>
              <w:fldChar w:fldCharType="begin"/>
            </w:r>
            <w:r>
              <w:rPr>
                <w:noProof/>
                <w:webHidden/>
              </w:rPr>
              <w:instrText xml:space="preserve"> PAGEREF _Toc46248209 \h </w:instrText>
            </w:r>
            <w:r>
              <w:rPr>
                <w:noProof/>
                <w:webHidden/>
              </w:rPr>
            </w:r>
            <w:r>
              <w:rPr>
                <w:noProof/>
                <w:webHidden/>
              </w:rPr>
              <w:fldChar w:fldCharType="separate"/>
            </w:r>
            <w:r>
              <w:rPr>
                <w:noProof/>
                <w:webHidden/>
              </w:rPr>
              <w:t>7</w:t>
            </w:r>
            <w:r>
              <w:rPr>
                <w:noProof/>
                <w:webHidden/>
              </w:rPr>
              <w:fldChar w:fldCharType="end"/>
            </w:r>
          </w:hyperlink>
        </w:p>
        <w:p w:rsidR="00495DAA" w:rsidRDefault="00495DAA">
          <w:pPr>
            <w:pStyle w:val="TM1"/>
            <w:tabs>
              <w:tab w:val="left" w:pos="480"/>
              <w:tab w:val="right" w:leader="dot" w:pos="9056"/>
            </w:tabs>
            <w:rPr>
              <w:rFonts w:eastAsiaTheme="minorEastAsia"/>
              <w:b w:val="0"/>
              <w:bCs w:val="0"/>
              <w:i w:val="0"/>
              <w:iCs w:val="0"/>
              <w:noProof/>
              <w:lang w:eastAsia="fr-FR"/>
            </w:rPr>
          </w:pPr>
          <w:hyperlink w:anchor="_Toc46248210" w:history="1">
            <w:r w:rsidRPr="00E76090">
              <w:rPr>
                <w:rStyle w:val="Lienhypertexte"/>
                <w:noProof/>
              </w:rPr>
              <w:t>3.</w:t>
            </w:r>
            <w:r>
              <w:rPr>
                <w:rFonts w:eastAsiaTheme="minorEastAsia"/>
                <w:b w:val="0"/>
                <w:bCs w:val="0"/>
                <w:i w:val="0"/>
                <w:iCs w:val="0"/>
                <w:noProof/>
                <w:lang w:eastAsia="fr-FR"/>
              </w:rPr>
              <w:tab/>
            </w:r>
            <w:r w:rsidRPr="00E76090">
              <w:rPr>
                <w:rStyle w:val="Lienhypertexte"/>
                <w:noProof/>
              </w:rPr>
              <w:t>Projets et actions prioritaires</w:t>
            </w:r>
            <w:r>
              <w:rPr>
                <w:noProof/>
                <w:webHidden/>
              </w:rPr>
              <w:tab/>
            </w:r>
            <w:r>
              <w:rPr>
                <w:noProof/>
                <w:webHidden/>
              </w:rPr>
              <w:fldChar w:fldCharType="begin"/>
            </w:r>
            <w:r>
              <w:rPr>
                <w:noProof/>
                <w:webHidden/>
              </w:rPr>
              <w:instrText xml:space="preserve"> PAGEREF _Toc46248210 \h </w:instrText>
            </w:r>
            <w:r>
              <w:rPr>
                <w:noProof/>
                <w:webHidden/>
              </w:rPr>
            </w:r>
            <w:r>
              <w:rPr>
                <w:noProof/>
                <w:webHidden/>
              </w:rPr>
              <w:fldChar w:fldCharType="separate"/>
            </w:r>
            <w:r>
              <w:rPr>
                <w:noProof/>
                <w:webHidden/>
              </w:rPr>
              <w:t>8</w:t>
            </w:r>
            <w:r>
              <w:rPr>
                <w:noProof/>
                <w:webHidden/>
              </w:rPr>
              <w:fldChar w:fldCharType="end"/>
            </w:r>
          </w:hyperlink>
        </w:p>
        <w:p w:rsidR="00495DAA" w:rsidRDefault="00495DAA">
          <w:pPr>
            <w:pStyle w:val="TM2"/>
            <w:tabs>
              <w:tab w:val="left" w:pos="720"/>
              <w:tab w:val="right" w:leader="dot" w:pos="9056"/>
            </w:tabs>
            <w:rPr>
              <w:rFonts w:eastAsiaTheme="minorEastAsia"/>
              <w:b w:val="0"/>
              <w:bCs w:val="0"/>
              <w:noProof/>
              <w:sz w:val="24"/>
              <w:szCs w:val="24"/>
              <w:lang w:eastAsia="fr-FR"/>
            </w:rPr>
          </w:pPr>
          <w:hyperlink w:anchor="_Toc46248211" w:history="1">
            <w:r w:rsidRPr="00E76090">
              <w:rPr>
                <w:rStyle w:val="Lienhypertexte"/>
                <w:noProof/>
                <w:lang w:eastAsia="fr-FR"/>
              </w:rPr>
              <w:t>a)</w:t>
            </w:r>
            <w:r>
              <w:rPr>
                <w:rFonts w:eastAsiaTheme="minorEastAsia"/>
                <w:b w:val="0"/>
                <w:bCs w:val="0"/>
                <w:noProof/>
                <w:sz w:val="24"/>
                <w:szCs w:val="24"/>
                <w:lang w:eastAsia="fr-FR"/>
              </w:rPr>
              <w:tab/>
            </w:r>
            <w:r w:rsidRPr="00E76090">
              <w:rPr>
                <w:rStyle w:val="Lienhypertexte"/>
                <w:noProof/>
                <w:lang w:eastAsia="fr-FR"/>
              </w:rPr>
              <w:t>Se structurer pour performer</w:t>
            </w:r>
            <w:r>
              <w:rPr>
                <w:noProof/>
                <w:webHidden/>
              </w:rPr>
              <w:tab/>
            </w:r>
            <w:r>
              <w:rPr>
                <w:noProof/>
                <w:webHidden/>
              </w:rPr>
              <w:fldChar w:fldCharType="begin"/>
            </w:r>
            <w:r>
              <w:rPr>
                <w:noProof/>
                <w:webHidden/>
              </w:rPr>
              <w:instrText xml:space="preserve"> PAGEREF _Toc46248211 \h </w:instrText>
            </w:r>
            <w:r>
              <w:rPr>
                <w:noProof/>
                <w:webHidden/>
              </w:rPr>
            </w:r>
            <w:r>
              <w:rPr>
                <w:noProof/>
                <w:webHidden/>
              </w:rPr>
              <w:fldChar w:fldCharType="separate"/>
            </w:r>
            <w:r>
              <w:rPr>
                <w:noProof/>
                <w:webHidden/>
              </w:rPr>
              <w:t>8</w:t>
            </w:r>
            <w:r>
              <w:rPr>
                <w:noProof/>
                <w:webHidden/>
              </w:rPr>
              <w:fldChar w:fldCharType="end"/>
            </w:r>
          </w:hyperlink>
        </w:p>
        <w:p w:rsidR="00495DAA" w:rsidRDefault="00495DAA">
          <w:pPr>
            <w:pStyle w:val="TM2"/>
            <w:tabs>
              <w:tab w:val="left" w:pos="720"/>
              <w:tab w:val="right" w:leader="dot" w:pos="9056"/>
            </w:tabs>
            <w:rPr>
              <w:rFonts w:eastAsiaTheme="minorEastAsia"/>
              <w:b w:val="0"/>
              <w:bCs w:val="0"/>
              <w:noProof/>
              <w:sz w:val="24"/>
              <w:szCs w:val="24"/>
              <w:lang w:eastAsia="fr-FR"/>
            </w:rPr>
          </w:pPr>
          <w:hyperlink w:anchor="_Toc46248212" w:history="1">
            <w:r w:rsidRPr="00E76090">
              <w:rPr>
                <w:rStyle w:val="Lienhypertexte"/>
                <w:noProof/>
              </w:rPr>
              <w:t>b)</w:t>
            </w:r>
            <w:r>
              <w:rPr>
                <w:rFonts w:eastAsiaTheme="minorEastAsia"/>
                <w:b w:val="0"/>
                <w:bCs w:val="0"/>
                <w:noProof/>
                <w:sz w:val="24"/>
                <w:szCs w:val="24"/>
                <w:lang w:eastAsia="fr-FR"/>
              </w:rPr>
              <w:tab/>
            </w:r>
            <w:r w:rsidRPr="00E76090">
              <w:rPr>
                <w:rStyle w:val="Lienhypertexte"/>
                <w:noProof/>
              </w:rPr>
              <w:t>Communiquer pour rayonner</w:t>
            </w:r>
            <w:r>
              <w:rPr>
                <w:noProof/>
                <w:webHidden/>
              </w:rPr>
              <w:tab/>
            </w:r>
            <w:r>
              <w:rPr>
                <w:noProof/>
                <w:webHidden/>
              </w:rPr>
              <w:fldChar w:fldCharType="begin"/>
            </w:r>
            <w:r>
              <w:rPr>
                <w:noProof/>
                <w:webHidden/>
              </w:rPr>
              <w:instrText xml:space="preserve"> PAGEREF _Toc46248212 \h </w:instrText>
            </w:r>
            <w:r>
              <w:rPr>
                <w:noProof/>
                <w:webHidden/>
              </w:rPr>
            </w:r>
            <w:r>
              <w:rPr>
                <w:noProof/>
                <w:webHidden/>
              </w:rPr>
              <w:fldChar w:fldCharType="separate"/>
            </w:r>
            <w:r>
              <w:rPr>
                <w:noProof/>
                <w:webHidden/>
              </w:rPr>
              <w:t>10</w:t>
            </w:r>
            <w:r>
              <w:rPr>
                <w:noProof/>
                <w:webHidden/>
              </w:rPr>
              <w:fldChar w:fldCharType="end"/>
            </w:r>
          </w:hyperlink>
        </w:p>
        <w:p w:rsidR="00495DAA" w:rsidRDefault="00495DAA">
          <w:pPr>
            <w:pStyle w:val="TM2"/>
            <w:tabs>
              <w:tab w:val="left" w:pos="720"/>
              <w:tab w:val="right" w:leader="dot" w:pos="9056"/>
            </w:tabs>
            <w:rPr>
              <w:rFonts w:eastAsiaTheme="minorEastAsia"/>
              <w:b w:val="0"/>
              <w:bCs w:val="0"/>
              <w:noProof/>
              <w:sz w:val="24"/>
              <w:szCs w:val="24"/>
              <w:lang w:eastAsia="fr-FR"/>
            </w:rPr>
          </w:pPr>
          <w:hyperlink w:anchor="_Toc46248213" w:history="1">
            <w:r w:rsidRPr="00E76090">
              <w:rPr>
                <w:rStyle w:val="Lienhypertexte"/>
                <w:noProof/>
                <w:lang w:eastAsia="fr-FR"/>
              </w:rPr>
              <w:t>c)</w:t>
            </w:r>
            <w:r>
              <w:rPr>
                <w:rFonts w:eastAsiaTheme="minorEastAsia"/>
                <w:b w:val="0"/>
                <w:bCs w:val="0"/>
                <w:noProof/>
                <w:sz w:val="24"/>
                <w:szCs w:val="24"/>
                <w:lang w:eastAsia="fr-FR"/>
              </w:rPr>
              <w:tab/>
            </w:r>
            <w:r w:rsidRPr="00E76090">
              <w:rPr>
                <w:rStyle w:val="Lienhypertexte"/>
                <w:noProof/>
                <w:lang w:eastAsia="fr-FR"/>
              </w:rPr>
              <w:t>Construire une tribu pour tous</w:t>
            </w:r>
            <w:r>
              <w:rPr>
                <w:noProof/>
                <w:webHidden/>
              </w:rPr>
              <w:tab/>
            </w:r>
            <w:r>
              <w:rPr>
                <w:noProof/>
                <w:webHidden/>
              </w:rPr>
              <w:fldChar w:fldCharType="begin"/>
            </w:r>
            <w:r>
              <w:rPr>
                <w:noProof/>
                <w:webHidden/>
              </w:rPr>
              <w:instrText xml:space="preserve"> PAGEREF _Toc46248213 \h </w:instrText>
            </w:r>
            <w:r>
              <w:rPr>
                <w:noProof/>
                <w:webHidden/>
              </w:rPr>
            </w:r>
            <w:r>
              <w:rPr>
                <w:noProof/>
                <w:webHidden/>
              </w:rPr>
              <w:fldChar w:fldCharType="separate"/>
            </w:r>
            <w:r>
              <w:rPr>
                <w:noProof/>
                <w:webHidden/>
              </w:rPr>
              <w:t>11</w:t>
            </w:r>
            <w:r>
              <w:rPr>
                <w:noProof/>
                <w:webHidden/>
              </w:rPr>
              <w:fldChar w:fldCharType="end"/>
            </w:r>
          </w:hyperlink>
        </w:p>
        <w:p w:rsidR="00495DAA" w:rsidRDefault="00495DAA">
          <w:pPr>
            <w:pStyle w:val="TM2"/>
            <w:tabs>
              <w:tab w:val="left" w:pos="720"/>
              <w:tab w:val="right" w:leader="dot" w:pos="9056"/>
            </w:tabs>
            <w:rPr>
              <w:rFonts w:eastAsiaTheme="minorEastAsia"/>
              <w:b w:val="0"/>
              <w:bCs w:val="0"/>
              <w:noProof/>
              <w:sz w:val="24"/>
              <w:szCs w:val="24"/>
              <w:lang w:eastAsia="fr-FR"/>
            </w:rPr>
          </w:pPr>
          <w:hyperlink w:anchor="_Toc46248214" w:history="1">
            <w:r w:rsidRPr="00E76090">
              <w:rPr>
                <w:rStyle w:val="Lienhypertexte"/>
                <w:noProof/>
              </w:rPr>
              <w:t>d)</w:t>
            </w:r>
            <w:r>
              <w:rPr>
                <w:rFonts w:eastAsiaTheme="minorEastAsia"/>
                <w:b w:val="0"/>
                <w:bCs w:val="0"/>
                <w:noProof/>
                <w:sz w:val="24"/>
                <w:szCs w:val="24"/>
                <w:lang w:eastAsia="fr-FR"/>
              </w:rPr>
              <w:tab/>
            </w:r>
            <w:r w:rsidRPr="00E76090">
              <w:rPr>
                <w:rStyle w:val="Lienhypertexte"/>
                <w:noProof/>
              </w:rPr>
              <w:t>Former les jeunes et les adultes</w:t>
            </w:r>
            <w:r>
              <w:rPr>
                <w:noProof/>
                <w:webHidden/>
              </w:rPr>
              <w:tab/>
            </w:r>
            <w:r>
              <w:rPr>
                <w:noProof/>
                <w:webHidden/>
              </w:rPr>
              <w:fldChar w:fldCharType="begin"/>
            </w:r>
            <w:r>
              <w:rPr>
                <w:noProof/>
                <w:webHidden/>
              </w:rPr>
              <w:instrText xml:space="preserve"> PAGEREF _Toc46248214 \h </w:instrText>
            </w:r>
            <w:r>
              <w:rPr>
                <w:noProof/>
                <w:webHidden/>
              </w:rPr>
            </w:r>
            <w:r>
              <w:rPr>
                <w:noProof/>
                <w:webHidden/>
              </w:rPr>
              <w:fldChar w:fldCharType="separate"/>
            </w:r>
            <w:r>
              <w:rPr>
                <w:noProof/>
                <w:webHidden/>
              </w:rPr>
              <w:t>12</w:t>
            </w:r>
            <w:r>
              <w:rPr>
                <w:noProof/>
                <w:webHidden/>
              </w:rPr>
              <w:fldChar w:fldCharType="end"/>
            </w:r>
          </w:hyperlink>
        </w:p>
        <w:p w:rsidR="00495DAA" w:rsidRDefault="00495DAA">
          <w:pPr>
            <w:pStyle w:val="TM1"/>
            <w:tabs>
              <w:tab w:val="right" w:leader="dot" w:pos="9056"/>
            </w:tabs>
            <w:rPr>
              <w:rFonts w:eastAsiaTheme="minorEastAsia"/>
              <w:b w:val="0"/>
              <w:bCs w:val="0"/>
              <w:i w:val="0"/>
              <w:iCs w:val="0"/>
              <w:noProof/>
              <w:lang w:eastAsia="fr-FR"/>
            </w:rPr>
          </w:pPr>
          <w:hyperlink w:anchor="_Toc46248215" w:history="1">
            <w:r w:rsidRPr="00E76090">
              <w:rPr>
                <w:rStyle w:val="Lienhypertexte"/>
                <w:noProof/>
                <w:lang w:eastAsia="fr-FR"/>
              </w:rPr>
              <w:t>Conclusion</w:t>
            </w:r>
            <w:r>
              <w:rPr>
                <w:noProof/>
                <w:webHidden/>
              </w:rPr>
              <w:tab/>
            </w:r>
            <w:r>
              <w:rPr>
                <w:noProof/>
                <w:webHidden/>
              </w:rPr>
              <w:fldChar w:fldCharType="begin"/>
            </w:r>
            <w:r>
              <w:rPr>
                <w:noProof/>
                <w:webHidden/>
              </w:rPr>
              <w:instrText xml:space="preserve"> PAGEREF _Toc46248215 \h </w:instrText>
            </w:r>
            <w:r>
              <w:rPr>
                <w:noProof/>
                <w:webHidden/>
              </w:rPr>
            </w:r>
            <w:r>
              <w:rPr>
                <w:noProof/>
                <w:webHidden/>
              </w:rPr>
              <w:fldChar w:fldCharType="separate"/>
            </w:r>
            <w:r>
              <w:rPr>
                <w:noProof/>
                <w:webHidden/>
              </w:rPr>
              <w:t>12</w:t>
            </w:r>
            <w:r>
              <w:rPr>
                <w:noProof/>
                <w:webHidden/>
              </w:rPr>
              <w:fldChar w:fldCharType="end"/>
            </w:r>
          </w:hyperlink>
        </w:p>
        <w:p w:rsidR="00F06A1B" w:rsidRDefault="00F06A1B">
          <w:r>
            <w:rPr>
              <w:b/>
              <w:bCs/>
              <w:noProof/>
            </w:rPr>
            <w:fldChar w:fldCharType="end"/>
          </w:r>
        </w:p>
      </w:sdtContent>
    </w:sdt>
    <w:p w:rsidR="00F06A1B" w:rsidRPr="00F06A1B" w:rsidRDefault="00F06A1B" w:rsidP="00F06A1B"/>
    <w:p w:rsidR="00F06A1B" w:rsidRDefault="00F06A1B" w:rsidP="00F06A1B">
      <w:pPr>
        <w:pStyle w:val="Titre1"/>
      </w:pPr>
    </w:p>
    <w:p w:rsidR="004963DF" w:rsidRPr="00826662" w:rsidRDefault="004963DF" w:rsidP="00F06A1B">
      <w:pPr>
        <w:pStyle w:val="Titre1"/>
      </w:pPr>
      <w:bookmarkStart w:id="0" w:name="_Toc46248202"/>
      <w:r w:rsidRPr="00826662">
        <w:t>Préambule</w:t>
      </w:r>
      <w:bookmarkEnd w:id="0"/>
    </w:p>
    <w:p w:rsidR="004963DF" w:rsidRDefault="004963DF" w:rsidP="00584DB4">
      <w:pPr>
        <w:jc w:val="both"/>
      </w:pPr>
    </w:p>
    <w:p w:rsidR="00677521" w:rsidRPr="007E6050" w:rsidRDefault="00677521" w:rsidP="00584DB4">
      <w:pPr>
        <w:jc w:val="both"/>
        <w:rPr>
          <w:b/>
          <w:bCs/>
        </w:rPr>
      </w:pPr>
      <w:r w:rsidRPr="007E6050">
        <w:rPr>
          <w:b/>
          <w:bCs/>
        </w:rPr>
        <w:t xml:space="preserve">Le « Projet </w:t>
      </w:r>
      <w:r w:rsidR="0026046F" w:rsidRPr="007E6050">
        <w:rPr>
          <w:b/>
          <w:bCs/>
        </w:rPr>
        <w:t xml:space="preserve">sportif </w:t>
      </w:r>
      <w:r w:rsidRPr="007E6050">
        <w:rPr>
          <w:b/>
          <w:bCs/>
        </w:rPr>
        <w:t xml:space="preserve">jeunes 2020-2024 » a pour objectif de présenter les différentes orientations prises par l’école de badminton de Nozay Badminton Association pour l’olympiade 2020 - 2024. </w:t>
      </w:r>
    </w:p>
    <w:p w:rsidR="004963DF" w:rsidRDefault="00677521" w:rsidP="00584DB4">
      <w:pPr>
        <w:jc w:val="both"/>
      </w:pPr>
      <w:r>
        <w:t>Son élaboration est le fruit d’une réflexion collective menée par les membres de la commissions jeune</w:t>
      </w:r>
      <w:r w:rsidR="00E530E8">
        <w:t>s</w:t>
      </w:r>
      <w:r>
        <w:t xml:space="preserve"> et les membres de l’équipe technique. </w:t>
      </w:r>
      <w:r w:rsidR="004963DF">
        <w:t xml:space="preserve">C’est un document ambitieux qui vise dans un temps assez court à faire de l’école des jeunes NBA à nouveau l’une des plus grandes écoles de badminton de l’Essonne et de l’Ile-de-France. </w:t>
      </w:r>
    </w:p>
    <w:p w:rsidR="004963DF" w:rsidRDefault="004963DF" w:rsidP="00584DB4">
      <w:pPr>
        <w:jc w:val="both"/>
      </w:pPr>
    </w:p>
    <w:p w:rsidR="00677521" w:rsidRDefault="004963DF" w:rsidP="00584DB4">
      <w:pPr>
        <w:jc w:val="both"/>
      </w:pPr>
      <w:r>
        <w:t>Ce projet s’appuie à la fois sur les préconisations fédérales et institutionnelles mais aussi sur un bilan de la dernière olympiade et un diagnostic des forces en présence pour les quatre ans à venir.</w:t>
      </w:r>
    </w:p>
    <w:p w:rsidR="004963DF" w:rsidRDefault="004963DF" w:rsidP="00584DB4">
      <w:pPr>
        <w:jc w:val="both"/>
      </w:pPr>
      <w:r>
        <w:t>C’est pourquoi c</w:t>
      </w:r>
      <w:r w:rsidR="00677521">
        <w:t xml:space="preserve">e document </w:t>
      </w:r>
      <w:r w:rsidR="0026046F">
        <w:t xml:space="preserve">s’inspire </w:t>
      </w:r>
      <w:r w:rsidR="00AB1AA1">
        <w:t>en grande partie</w:t>
      </w:r>
      <w:r w:rsidR="0026046F">
        <w:t xml:space="preserve"> du</w:t>
      </w:r>
      <w:r w:rsidR="00677521">
        <w:t xml:space="preserve"> </w:t>
      </w:r>
      <w:r w:rsidR="00677521" w:rsidRPr="00AB1AA1">
        <w:rPr>
          <w:i/>
          <w:iCs/>
        </w:rPr>
        <w:t>Dispositif jeunes</w:t>
      </w:r>
      <w:r w:rsidR="00677521">
        <w:t xml:space="preserve"> de la </w:t>
      </w:r>
      <w:r w:rsidR="00AB1AA1">
        <w:t>Fédération Française de Badminton</w:t>
      </w:r>
      <w:r w:rsidR="007E6050">
        <w:t xml:space="preserve"> </w:t>
      </w:r>
      <w:r w:rsidR="00677521">
        <w:t xml:space="preserve">et </w:t>
      </w:r>
      <w:r w:rsidR="0026046F">
        <w:t xml:space="preserve">du </w:t>
      </w:r>
      <w:r w:rsidR="00356AEE" w:rsidRPr="00AB1AA1">
        <w:rPr>
          <w:i/>
          <w:iCs/>
        </w:rPr>
        <w:t>P</w:t>
      </w:r>
      <w:r w:rsidR="00677521" w:rsidRPr="00AB1AA1">
        <w:rPr>
          <w:i/>
          <w:iCs/>
        </w:rPr>
        <w:t xml:space="preserve">rojet jeunes </w:t>
      </w:r>
      <w:r w:rsidR="00AB1AA1" w:rsidRPr="00AB1AA1">
        <w:rPr>
          <w:i/>
          <w:iCs/>
        </w:rPr>
        <w:t>2020-2024</w:t>
      </w:r>
      <w:r w:rsidR="00AB1AA1">
        <w:t xml:space="preserve"> </w:t>
      </w:r>
      <w:r w:rsidR="00677521">
        <w:t>du comité départemental de l’Essonne</w:t>
      </w:r>
    </w:p>
    <w:p w:rsidR="004963DF" w:rsidRDefault="004963DF" w:rsidP="00584DB4">
      <w:pPr>
        <w:jc w:val="both"/>
      </w:pPr>
    </w:p>
    <w:p w:rsidR="004963DF" w:rsidRDefault="004963DF" w:rsidP="00F06A1B">
      <w:pPr>
        <w:pStyle w:val="Titre2"/>
      </w:pPr>
      <w:bookmarkStart w:id="1" w:name="_Toc46248203"/>
      <w:r w:rsidRPr="0026046F">
        <w:t>L’École de badminton de NBA</w:t>
      </w:r>
      <w:r>
        <w:t> :</w:t>
      </w:r>
      <w:bookmarkEnd w:id="1"/>
    </w:p>
    <w:p w:rsidR="004963DF" w:rsidRDefault="004963DF" w:rsidP="00584DB4">
      <w:pPr>
        <w:jc w:val="both"/>
      </w:pPr>
    </w:p>
    <w:p w:rsidR="004963DF" w:rsidRDefault="004963DF" w:rsidP="00584DB4">
      <w:pPr>
        <w:jc w:val="both"/>
      </w:pPr>
      <w:r>
        <w:lastRenderedPageBreak/>
        <w:t xml:space="preserve">L’école de badminton de NBA a pour finalité de pouvoir accueillir dans des conditions optimales des joueurs de toutes les catégories jeunes (de U9 à U17) sur des créneaux spécifiques, encadrés par des entraineurs diplômés répondant aux différentes attentes sportives de chacun. </w:t>
      </w:r>
    </w:p>
    <w:p w:rsidR="004963DF" w:rsidRPr="004963DF" w:rsidRDefault="004963DF" w:rsidP="00584DB4">
      <w:pPr>
        <w:jc w:val="both"/>
      </w:pPr>
      <w:r>
        <w:t xml:space="preserve">Elle a également pour rôles de proposer et de former </w:t>
      </w:r>
      <w:r w:rsidR="0026046F">
        <w:t>d</w:t>
      </w:r>
      <w:r>
        <w:t>es jeunes volontaires</w:t>
      </w:r>
      <w:r w:rsidR="0026046F">
        <w:t xml:space="preserve"> </w:t>
      </w:r>
      <w:r>
        <w:t>aux différentes fonctions de bénévol</w:t>
      </w:r>
      <w:r w:rsidR="0026046F">
        <w:t>at</w:t>
      </w:r>
      <w:r>
        <w:t xml:space="preserve"> dans le monde du badminton et plus largement dans le monde associatif. C’est enfin un espace de convivialité qui doit permettre aux jeunes qu’elle accueille de développer de nouvelles formes de sociabilités favorisant l’épanouissement de tous, sous couvert des valeurs véhiculées par le sport comme le respect de soi et des autres, l’abnégation ou encore le fair-play.</w:t>
      </w:r>
    </w:p>
    <w:p w:rsidR="00677521" w:rsidRDefault="00677521" w:rsidP="00584DB4">
      <w:pPr>
        <w:jc w:val="both"/>
      </w:pPr>
    </w:p>
    <w:p w:rsidR="0026046F" w:rsidRDefault="004963DF" w:rsidP="00584DB4">
      <w:pPr>
        <w:jc w:val="both"/>
      </w:pPr>
      <w:r>
        <w:t xml:space="preserve">En d’autres termes, </w:t>
      </w:r>
      <w:r w:rsidR="0026046F">
        <w:t>l’école de badminton de NBA doit s’inscrire pleinement dans les quatre piliers NBA qui définissent le projet politique et sportif du club :</w:t>
      </w:r>
    </w:p>
    <w:p w:rsidR="0026046F" w:rsidRDefault="0026046F" w:rsidP="00584DB4">
      <w:pPr>
        <w:jc w:val="both"/>
      </w:pPr>
      <w:r w:rsidRPr="0026046F">
        <w:rPr>
          <w:noProof/>
        </w:rPr>
        <w:drawing>
          <wp:inline distT="0" distB="0" distL="0" distR="0" wp14:anchorId="33A781E3" wp14:editId="5464A2DC">
            <wp:extent cx="5920966" cy="2646997"/>
            <wp:effectExtent l="0" t="0" r="0" b="0"/>
            <wp:docPr id="6" name="Image 5">
              <a:extLst xmlns:a="http://schemas.openxmlformats.org/drawingml/2006/main">
                <a:ext uri="{FF2B5EF4-FFF2-40B4-BE49-F238E27FC236}">
                  <a16:creationId xmlns:a16="http://schemas.microsoft.com/office/drawing/2014/main" id="{C9C0F668-80FF-204D-8D20-6B537D862D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9C0F668-80FF-204D-8D20-6B537D862D1B}"/>
                        </a:ext>
                      </a:extLst>
                    </pic:cNvPr>
                    <pic:cNvPicPr>
                      <a:picLocks noChangeAspect="1"/>
                    </pic:cNvPicPr>
                  </pic:nvPicPr>
                  <pic:blipFill>
                    <a:blip r:embed="rId9"/>
                    <a:stretch>
                      <a:fillRect/>
                    </a:stretch>
                  </pic:blipFill>
                  <pic:spPr>
                    <a:xfrm>
                      <a:off x="0" y="0"/>
                      <a:ext cx="5928375" cy="2650309"/>
                    </a:xfrm>
                    <a:prstGeom prst="rect">
                      <a:avLst/>
                    </a:prstGeom>
                  </pic:spPr>
                </pic:pic>
              </a:graphicData>
            </a:graphic>
          </wp:inline>
        </w:drawing>
      </w:r>
    </w:p>
    <w:p w:rsidR="00677521" w:rsidRDefault="00677521" w:rsidP="00584DB4">
      <w:pPr>
        <w:jc w:val="both"/>
      </w:pPr>
    </w:p>
    <w:p w:rsidR="0026046F" w:rsidRDefault="0026046F" w:rsidP="00584DB4">
      <w:pPr>
        <w:jc w:val="both"/>
      </w:pPr>
    </w:p>
    <w:p w:rsidR="0026046F" w:rsidRDefault="0026046F" w:rsidP="00F06A1B">
      <w:pPr>
        <w:pStyle w:val="Titre2"/>
      </w:pPr>
      <w:bookmarkStart w:id="2" w:name="_Toc46248204"/>
      <w:r>
        <w:t>Élaboration du projet sportif jeunes :</w:t>
      </w:r>
      <w:bookmarkEnd w:id="2"/>
    </w:p>
    <w:p w:rsidR="0026046F" w:rsidRDefault="0026046F" w:rsidP="00584DB4">
      <w:pPr>
        <w:jc w:val="both"/>
      </w:pPr>
    </w:p>
    <w:p w:rsidR="004F5A5D" w:rsidRDefault="0026046F" w:rsidP="00584DB4">
      <w:pPr>
        <w:jc w:val="both"/>
      </w:pPr>
      <w:r>
        <w:t xml:space="preserve">Ce projet se </w:t>
      </w:r>
      <w:r w:rsidR="00356AEE">
        <w:t>découpe</w:t>
      </w:r>
      <w:r>
        <w:t xml:space="preserve"> en 3 parties</w:t>
      </w:r>
      <w:r w:rsidR="004F5A5D">
        <w:t> :</w:t>
      </w:r>
      <w:r>
        <w:t xml:space="preserve"> </w:t>
      </w:r>
    </w:p>
    <w:p w:rsidR="004F5A5D" w:rsidRDefault="0026046F" w:rsidP="00584DB4">
      <w:pPr>
        <w:pStyle w:val="Paragraphedeliste"/>
        <w:numPr>
          <w:ilvl w:val="0"/>
          <w:numId w:val="1"/>
        </w:numPr>
        <w:jc w:val="both"/>
      </w:pPr>
      <w:r>
        <w:t xml:space="preserve">Dans un premier temps, </w:t>
      </w:r>
      <w:r w:rsidR="004F5A5D">
        <w:t>nous dressons une synthèse</w:t>
      </w:r>
      <w:r>
        <w:t xml:space="preserve"> des </w:t>
      </w:r>
      <w:r w:rsidR="004F5A5D">
        <w:t>diagnostics de la structure réalisé</w:t>
      </w:r>
      <w:r w:rsidR="00E530E8">
        <w:t>s</w:t>
      </w:r>
      <w:r w:rsidR="004F5A5D">
        <w:t xml:space="preserve"> par l’équipe technique et par la commission jeunes. </w:t>
      </w:r>
    </w:p>
    <w:p w:rsidR="00356AEE" w:rsidRDefault="00356AEE" w:rsidP="00584DB4">
      <w:pPr>
        <w:jc w:val="both"/>
      </w:pPr>
    </w:p>
    <w:p w:rsidR="005D5306" w:rsidRDefault="005D5306" w:rsidP="00584DB4">
      <w:pPr>
        <w:pStyle w:val="Paragraphedeliste"/>
        <w:numPr>
          <w:ilvl w:val="0"/>
          <w:numId w:val="1"/>
        </w:numPr>
        <w:jc w:val="both"/>
      </w:pPr>
      <w:r>
        <w:t xml:space="preserve">Dans un second temps, </w:t>
      </w:r>
      <w:r w:rsidR="00356AEE">
        <w:t>nous présentons et quantifions</w:t>
      </w:r>
      <w:r>
        <w:t xml:space="preserve"> des objectifs de résultats</w:t>
      </w:r>
      <w:r w:rsidR="00356AEE">
        <w:t xml:space="preserve"> à atteindre</w:t>
      </w:r>
      <w:r>
        <w:t xml:space="preserve">, </w:t>
      </w:r>
      <w:r w:rsidR="00AB1AA1">
        <w:t xml:space="preserve">établis </w:t>
      </w:r>
      <w:r>
        <w:t>sur les quatre années à venir.</w:t>
      </w:r>
      <w:r w:rsidR="00356AEE">
        <w:t xml:space="preserve"> Il s’agit pour nous de critères essentiels de réussite pour améliorer l’ensemble de la structure.</w:t>
      </w:r>
    </w:p>
    <w:p w:rsidR="00356AEE" w:rsidRDefault="00356AEE" w:rsidP="00584DB4">
      <w:pPr>
        <w:jc w:val="both"/>
      </w:pPr>
    </w:p>
    <w:p w:rsidR="005D5306" w:rsidRDefault="005D5306" w:rsidP="00584DB4">
      <w:pPr>
        <w:pStyle w:val="Paragraphedeliste"/>
        <w:numPr>
          <w:ilvl w:val="0"/>
          <w:numId w:val="1"/>
        </w:numPr>
        <w:jc w:val="both"/>
      </w:pPr>
      <w:r>
        <w:t xml:space="preserve">Dans un dernier temps, </w:t>
      </w:r>
      <w:r w:rsidR="00356AEE">
        <w:t>nous proposons</w:t>
      </w:r>
      <w:r>
        <w:t xml:space="preserve"> des actions prioritaires qui doivent être menées afin de favoriser soit l’accessibilité à une pratique sportive de qualité et adapté</w:t>
      </w:r>
      <w:r w:rsidR="00E530E8">
        <w:t>e</w:t>
      </w:r>
      <w:r>
        <w:t xml:space="preserve"> mais aussi afin d</w:t>
      </w:r>
      <w:r w:rsidR="00AB1AA1">
        <w:t>e permettre à nos meilleurs jeunes d’</w:t>
      </w:r>
      <w:r>
        <w:t>accéder à l’excellence sportiv</w:t>
      </w:r>
      <w:r w:rsidR="00AB1AA1">
        <w:t>e</w:t>
      </w:r>
      <w:r>
        <w:t>.</w:t>
      </w:r>
    </w:p>
    <w:p w:rsidR="00356AEE" w:rsidRDefault="00356AEE" w:rsidP="00584DB4">
      <w:pPr>
        <w:jc w:val="both"/>
      </w:pPr>
    </w:p>
    <w:p w:rsidR="00356AEE" w:rsidRDefault="00AB1AA1" w:rsidP="00584DB4">
      <w:pPr>
        <w:jc w:val="both"/>
      </w:pPr>
      <w:r>
        <w:t xml:space="preserve">En résumé, chaque thème, chaque objectif, chaque action de ce projet doit s’articuler autour des </w:t>
      </w:r>
      <w:r w:rsidRPr="00AB1AA1">
        <w:rPr>
          <w:b/>
          <w:bCs/>
        </w:rPr>
        <w:t>4 grands piliers du club</w:t>
      </w:r>
      <w:r>
        <w:t xml:space="preserve"> (Formation, Performance, Convivialité, Accessibilité) mais aussi autour </w:t>
      </w:r>
      <w:r w:rsidRPr="00AB1AA1">
        <w:rPr>
          <w:b/>
          <w:bCs/>
        </w:rPr>
        <w:t>des axes « </w:t>
      </w:r>
      <w:r w:rsidRPr="00AB1AA1">
        <w:rPr>
          <w:b/>
          <w:bCs/>
          <w:i/>
          <w:iCs/>
        </w:rPr>
        <w:t xml:space="preserve">Amélioration de la prise en charge des jeunes </w:t>
      </w:r>
      <w:proofErr w:type="spellStart"/>
      <w:r w:rsidRPr="00AB1AA1">
        <w:rPr>
          <w:b/>
          <w:bCs/>
          <w:i/>
          <w:iCs/>
        </w:rPr>
        <w:t>badistes</w:t>
      </w:r>
      <w:proofErr w:type="spellEnd"/>
      <w:r w:rsidRPr="00AB1AA1">
        <w:rPr>
          <w:b/>
          <w:bCs/>
        </w:rPr>
        <w:t> » et « </w:t>
      </w:r>
      <w:r w:rsidRPr="00AB1AA1">
        <w:rPr>
          <w:b/>
          <w:bCs/>
          <w:i/>
          <w:iCs/>
        </w:rPr>
        <w:t xml:space="preserve">Amélioration </w:t>
      </w:r>
      <w:r w:rsidRPr="00AB1AA1">
        <w:rPr>
          <w:b/>
          <w:bCs/>
          <w:i/>
          <w:iCs/>
        </w:rPr>
        <w:lastRenderedPageBreak/>
        <w:t>du niveau général</w:t>
      </w:r>
      <w:r w:rsidRPr="00AB1AA1">
        <w:rPr>
          <w:b/>
          <w:bCs/>
        </w:rPr>
        <w:t> »</w:t>
      </w:r>
      <w:r>
        <w:t xml:space="preserve"> qui façonnent </w:t>
      </w:r>
      <w:r w:rsidRPr="00AB1AA1">
        <w:rPr>
          <w:i/>
          <w:iCs/>
        </w:rPr>
        <w:t>le projet jeunes 202</w:t>
      </w:r>
      <w:r w:rsidR="007E6050">
        <w:rPr>
          <w:i/>
          <w:iCs/>
        </w:rPr>
        <w:t>0</w:t>
      </w:r>
      <w:r w:rsidRPr="00AB1AA1">
        <w:rPr>
          <w:i/>
          <w:iCs/>
        </w:rPr>
        <w:t>-2024</w:t>
      </w:r>
      <w:r>
        <w:t xml:space="preserve"> du Comité Départemental de l’Essonne</w:t>
      </w:r>
    </w:p>
    <w:p w:rsidR="00732C50" w:rsidRDefault="00732C50" w:rsidP="00584DB4">
      <w:pPr>
        <w:jc w:val="both"/>
      </w:pPr>
    </w:p>
    <w:p w:rsidR="00732C50" w:rsidRDefault="00732C50" w:rsidP="00584DB4">
      <w:pPr>
        <w:jc w:val="both"/>
      </w:pPr>
    </w:p>
    <w:p w:rsidR="00732C50" w:rsidRPr="00F06A1B" w:rsidRDefault="00732C50" w:rsidP="00F06A1B">
      <w:pPr>
        <w:pStyle w:val="Titre1"/>
        <w:numPr>
          <w:ilvl w:val="0"/>
          <w:numId w:val="6"/>
        </w:numPr>
      </w:pPr>
      <w:bookmarkStart w:id="3" w:name="_Toc46248205"/>
      <w:r w:rsidRPr="00F06A1B">
        <w:t xml:space="preserve">Diagnostic de l’école de jeunes de </w:t>
      </w:r>
      <w:r w:rsidR="00F06A1B">
        <w:t>NBA</w:t>
      </w:r>
      <w:r w:rsidRPr="00F06A1B">
        <w:t xml:space="preserve"> </w:t>
      </w:r>
      <w:r w:rsidR="00584DB4" w:rsidRPr="00F06A1B">
        <w:t>après la saison 2019/2020</w:t>
      </w:r>
      <w:bookmarkEnd w:id="3"/>
    </w:p>
    <w:p w:rsidR="00584DB4" w:rsidRDefault="00584DB4" w:rsidP="00584DB4">
      <w:pPr>
        <w:jc w:val="both"/>
      </w:pPr>
    </w:p>
    <w:p w:rsidR="00584DB4" w:rsidRDefault="00584DB4" w:rsidP="00584DB4">
      <w:pPr>
        <w:jc w:val="both"/>
      </w:pPr>
      <w:r>
        <w:t>Les différents diagnostics réalisés par la commission jeunes et l’équipe technique ont permis de faire émerger des forces et des faiblesses (fonctionnement interne) et des opportunités et des menaces (fonctionnement externe). Nous nous sommes appuyés sur l’outil SWOT pour élaborer une « photographie » de l’école de badminton de NBA la fin de la saison 2019/2020. Ce bilan sert ainsi de base pour connaître les axes prioritaires de travail pour l’année à venir.</w:t>
      </w:r>
    </w:p>
    <w:p w:rsidR="00584DB4" w:rsidRDefault="00584DB4" w:rsidP="00584DB4">
      <w:pPr>
        <w:jc w:val="both"/>
      </w:pPr>
    </w:p>
    <w:p w:rsidR="007E2902" w:rsidRDefault="00584DB4" w:rsidP="007E2902">
      <w:pPr>
        <w:jc w:val="both"/>
      </w:pPr>
      <w:r>
        <w:t>La synthèse de ces diagnostics est présenté</w:t>
      </w:r>
      <w:r w:rsidR="00614772">
        <w:t>e</w:t>
      </w:r>
      <w:r>
        <w:t xml:space="preserve"> sur deux plans : </w:t>
      </w:r>
      <w:r w:rsidR="00042C89">
        <w:t>a</w:t>
      </w:r>
      <w:r w:rsidR="00471E8B">
        <w:t>touts de la structure</w:t>
      </w:r>
      <w:r w:rsidR="00042C89">
        <w:t xml:space="preserve"> qui répondent aux forces et aux opportunités</w:t>
      </w:r>
      <w:r w:rsidR="00471E8B">
        <w:t xml:space="preserve"> et </w:t>
      </w:r>
      <w:r w:rsidR="00042C89">
        <w:t>p</w:t>
      </w:r>
      <w:r w:rsidR="00471E8B">
        <w:t>oints d’amélioration</w:t>
      </w:r>
      <w:r w:rsidR="00042C89">
        <w:t xml:space="preserve"> qui s’appuient sur les faiblesses et les menaces de la structure.</w:t>
      </w:r>
    </w:p>
    <w:p w:rsidR="00042C89" w:rsidRDefault="00042C89" w:rsidP="007E2902">
      <w:pPr>
        <w:jc w:val="both"/>
      </w:pPr>
    </w:p>
    <w:p w:rsidR="007E2902" w:rsidRDefault="007E2902" w:rsidP="007E2902">
      <w:pPr>
        <w:jc w:val="both"/>
      </w:pPr>
    </w:p>
    <w:tbl>
      <w:tblPr>
        <w:tblW w:w="9014" w:type="dxa"/>
        <w:tblCellMar>
          <w:left w:w="70" w:type="dxa"/>
          <w:right w:w="70" w:type="dxa"/>
        </w:tblCellMar>
        <w:tblLook w:val="04A0" w:firstRow="1" w:lastRow="0" w:firstColumn="1" w:lastColumn="0" w:noHBand="0" w:noVBand="1"/>
      </w:tblPr>
      <w:tblGrid>
        <w:gridCol w:w="1543"/>
        <w:gridCol w:w="3702"/>
        <w:gridCol w:w="3769"/>
      </w:tblGrid>
      <w:tr w:rsidR="007E2902" w:rsidRPr="007E2902" w:rsidTr="00614772">
        <w:trPr>
          <w:trHeight w:val="532"/>
        </w:trPr>
        <w:tc>
          <w:tcPr>
            <w:tcW w:w="1543" w:type="dxa"/>
            <w:tcBorders>
              <w:top w:val="nil"/>
              <w:left w:val="nil"/>
              <w:bottom w:val="nil"/>
              <w:right w:val="nil"/>
            </w:tcBorders>
            <w:shd w:val="clear" w:color="auto" w:fill="auto"/>
            <w:hideMark/>
          </w:tcPr>
          <w:p w:rsidR="007E2902" w:rsidRPr="007E2902" w:rsidRDefault="007E2902" w:rsidP="007E2902">
            <w:pPr>
              <w:rPr>
                <w:rFonts w:ascii="Times New Roman" w:eastAsia="Times New Roman" w:hAnsi="Times New Roman" w:cs="Times New Roman"/>
                <w:lang w:eastAsia="fr-FR"/>
              </w:rPr>
            </w:pPr>
          </w:p>
        </w:tc>
        <w:tc>
          <w:tcPr>
            <w:tcW w:w="3702"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7E2902" w:rsidRPr="007E2902" w:rsidRDefault="007E2902" w:rsidP="007E2902">
            <w:pPr>
              <w:jc w:val="center"/>
              <w:rPr>
                <w:rFonts w:ascii="Calibri" w:eastAsia="Times New Roman" w:hAnsi="Calibri" w:cs="Calibri"/>
                <w:b/>
                <w:bCs/>
                <w:color w:val="000000"/>
                <w:sz w:val="28"/>
                <w:szCs w:val="28"/>
                <w:lang w:eastAsia="fr-FR"/>
              </w:rPr>
            </w:pPr>
            <w:r w:rsidRPr="007E2902">
              <w:rPr>
                <w:rFonts w:ascii="Calibri" w:eastAsia="Times New Roman" w:hAnsi="Calibri" w:cs="Calibri"/>
                <w:b/>
                <w:bCs/>
                <w:color w:val="000000"/>
                <w:sz w:val="28"/>
                <w:szCs w:val="28"/>
                <w:lang w:eastAsia="fr-FR"/>
              </w:rPr>
              <w:t>Atouts de la structure </w:t>
            </w:r>
          </w:p>
        </w:tc>
        <w:tc>
          <w:tcPr>
            <w:tcW w:w="3769" w:type="dxa"/>
            <w:tcBorders>
              <w:top w:val="single" w:sz="8" w:space="0" w:color="auto"/>
              <w:left w:val="nil"/>
              <w:bottom w:val="single" w:sz="8" w:space="0" w:color="auto"/>
              <w:right w:val="single" w:sz="8" w:space="0" w:color="auto"/>
            </w:tcBorders>
            <w:shd w:val="clear" w:color="000000" w:fill="F4B084"/>
            <w:vAlign w:val="center"/>
            <w:hideMark/>
          </w:tcPr>
          <w:p w:rsidR="007E2902" w:rsidRPr="007E2902" w:rsidRDefault="007E2902" w:rsidP="007E2902">
            <w:pPr>
              <w:jc w:val="center"/>
              <w:rPr>
                <w:rFonts w:ascii="Calibri" w:eastAsia="Times New Roman" w:hAnsi="Calibri" w:cs="Calibri"/>
                <w:b/>
                <w:bCs/>
                <w:color w:val="000000"/>
                <w:sz w:val="28"/>
                <w:szCs w:val="28"/>
                <w:lang w:eastAsia="fr-FR"/>
              </w:rPr>
            </w:pPr>
            <w:r w:rsidRPr="007E2902">
              <w:rPr>
                <w:rFonts w:ascii="Calibri" w:eastAsia="Times New Roman" w:hAnsi="Calibri" w:cs="Calibri"/>
                <w:b/>
                <w:bCs/>
                <w:color w:val="000000"/>
                <w:sz w:val="28"/>
                <w:szCs w:val="28"/>
                <w:lang w:eastAsia="fr-FR"/>
              </w:rPr>
              <w:t>Points d'amélioration</w:t>
            </w:r>
          </w:p>
        </w:tc>
      </w:tr>
      <w:tr w:rsidR="007E2902" w:rsidRPr="007E2902" w:rsidTr="00614772">
        <w:trPr>
          <w:trHeight w:val="2944"/>
        </w:trPr>
        <w:tc>
          <w:tcPr>
            <w:tcW w:w="1543" w:type="dxa"/>
            <w:tcBorders>
              <w:top w:val="single" w:sz="8" w:space="0" w:color="auto"/>
              <w:left w:val="single" w:sz="8" w:space="0" w:color="auto"/>
              <w:bottom w:val="single" w:sz="4" w:space="0" w:color="auto"/>
              <w:right w:val="single" w:sz="8" w:space="0" w:color="auto"/>
            </w:tcBorders>
            <w:shd w:val="clear" w:color="000000" w:fill="B4C6E7"/>
            <w:hideMark/>
          </w:tcPr>
          <w:p w:rsidR="007E2902" w:rsidRPr="007E2902" w:rsidRDefault="007E2902" w:rsidP="007E2902">
            <w:pPr>
              <w:rPr>
                <w:rFonts w:ascii="Calibri" w:eastAsia="Times New Roman" w:hAnsi="Calibri" w:cs="Calibri"/>
                <w:b/>
                <w:bCs/>
                <w:color w:val="000000"/>
                <w:lang w:eastAsia="fr-FR"/>
              </w:rPr>
            </w:pPr>
            <w:r w:rsidRPr="007E2902">
              <w:rPr>
                <w:rFonts w:ascii="Calibri" w:eastAsia="Times New Roman" w:hAnsi="Calibri" w:cs="Calibri"/>
                <w:b/>
                <w:bCs/>
                <w:color w:val="000000"/>
                <w:lang w:eastAsia="fr-FR"/>
              </w:rPr>
              <w:t>Accessibilité</w:t>
            </w:r>
          </w:p>
        </w:tc>
        <w:tc>
          <w:tcPr>
            <w:tcW w:w="3702" w:type="dxa"/>
            <w:tcBorders>
              <w:top w:val="nil"/>
              <w:left w:val="nil"/>
              <w:bottom w:val="single" w:sz="4" w:space="0" w:color="auto"/>
              <w:right w:val="single" w:sz="4" w:space="0" w:color="auto"/>
            </w:tcBorders>
            <w:shd w:val="clear" w:color="000000" w:fill="E2EFDA"/>
            <w:hideMark/>
          </w:tcPr>
          <w:p w:rsidR="00614772" w:rsidRDefault="007E2902" w:rsidP="007E2902">
            <w:pPr>
              <w:jc w:val="both"/>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De nombreux créneaux dont deux créneaux pour les minibad (U9) et des créneaux jeunes élites adaptés pour accueillir des jeunes d’un très bon niveau</w:t>
            </w:r>
          </w:p>
          <w:p w:rsidR="00614772" w:rsidRDefault="007E2902" w:rsidP="007E2902">
            <w:pPr>
              <w:jc w:val="both"/>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Structure labélisée 3 étoiles</w:t>
            </w:r>
          </w:p>
          <w:p w:rsidR="007E2902" w:rsidRPr="007E2902" w:rsidRDefault="007E2902" w:rsidP="007E2902">
            <w:pPr>
              <w:jc w:val="both"/>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Des stages organisés pour les jeunes pendant les vacances scolaires</w:t>
            </w:r>
          </w:p>
        </w:tc>
        <w:tc>
          <w:tcPr>
            <w:tcW w:w="3769" w:type="dxa"/>
            <w:tcBorders>
              <w:top w:val="nil"/>
              <w:left w:val="nil"/>
              <w:bottom w:val="single" w:sz="4" w:space="0" w:color="auto"/>
              <w:right w:val="single" w:sz="4" w:space="0" w:color="auto"/>
            </w:tcBorders>
            <w:shd w:val="clear" w:color="000000" w:fill="FCE4D6"/>
            <w:hideMark/>
          </w:tcPr>
          <w:p w:rsidR="007E2902" w:rsidRPr="00614772" w:rsidRDefault="007E290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Améliorer la lisibilité de la structure pour l'</w:t>
            </w:r>
            <w:r w:rsidRPr="00614772">
              <w:rPr>
                <w:rFonts w:ascii="Calibri" w:eastAsia="Times New Roman" w:hAnsi="Calibri" w:cs="Calibri"/>
                <w:color w:val="000000"/>
                <w:sz w:val="22"/>
                <w:szCs w:val="22"/>
                <w:lang w:eastAsia="fr-FR"/>
              </w:rPr>
              <w:t>extérieur</w:t>
            </w:r>
            <w:r w:rsidRPr="007E2902">
              <w:rPr>
                <w:rFonts w:ascii="Calibri" w:eastAsia="Times New Roman" w:hAnsi="Calibri" w:cs="Calibri"/>
                <w:color w:val="000000"/>
                <w:sz w:val="22"/>
                <w:szCs w:val="22"/>
                <w:lang w:eastAsia="fr-FR"/>
              </w:rPr>
              <w:t>. Aspect "garderie" de certains créneaux</w:t>
            </w:r>
            <w:r w:rsidRPr="007E2902">
              <w:rPr>
                <w:rFonts w:ascii="Calibri" w:eastAsia="Times New Roman" w:hAnsi="Calibri" w:cs="Calibri"/>
                <w:color w:val="000000"/>
                <w:sz w:val="22"/>
                <w:szCs w:val="22"/>
                <w:lang w:eastAsia="fr-FR"/>
              </w:rPr>
              <w:br/>
            </w:r>
            <w:r w:rsidRPr="00614772">
              <w:rPr>
                <w:rFonts w:ascii="Calibri" w:eastAsia="Times New Roman" w:hAnsi="Calibri" w:cs="Calibri"/>
                <w:color w:val="000000"/>
                <w:sz w:val="22"/>
                <w:szCs w:val="22"/>
                <w:lang w:eastAsia="fr-FR"/>
              </w:rPr>
              <w:t>Améliorer</w:t>
            </w:r>
            <w:r w:rsidRPr="007E2902">
              <w:rPr>
                <w:rFonts w:ascii="Calibri" w:eastAsia="Times New Roman" w:hAnsi="Calibri" w:cs="Calibri"/>
                <w:color w:val="000000"/>
                <w:sz w:val="22"/>
                <w:szCs w:val="22"/>
                <w:lang w:eastAsia="fr-FR"/>
              </w:rPr>
              <w:t xml:space="preserve"> la communication en interne (jeunes, entraineurs, CA, commission jeunes)</w:t>
            </w:r>
            <w:r w:rsidRPr="007E2902">
              <w:rPr>
                <w:rFonts w:ascii="Calibri" w:eastAsia="Times New Roman" w:hAnsi="Calibri" w:cs="Calibri"/>
                <w:color w:val="000000"/>
                <w:sz w:val="22"/>
                <w:szCs w:val="22"/>
                <w:lang w:eastAsia="fr-FR"/>
              </w:rPr>
              <w:br/>
              <w:t>Augmenter le nombre de poussins (U11) et de minibad (U9)</w:t>
            </w:r>
            <w:r w:rsidRPr="007E2902">
              <w:rPr>
                <w:rFonts w:ascii="Calibri" w:eastAsia="Times New Roman" w:hAnsi="Calibri" w:cs="Calibri"/>
                <w:color w:val="000000"/>
                <w:sz w:val="22"/>
                <w:szCs w:val="22"/>
                <w:lang w:eastAsia="fr-FR"/>
              </w:rPr>
              <w:br/>
              <w:t>Devenir "club structure" CODEP 91</w:t>
            </w:r>
            <w:r w:rsidRPr="007E2902">
              <w:rPr>
                <w:rFonts w:ascii="Calibri" w:eastAsia="Times New Roman" w:hAnsi="Calibri" w:cs="Calibri"/>
                <w:color w:val="000000"/>
                <w:sz w:val="22"/>
                <w:szCs w:val="22"/>
                <w:lang w:eastAsia="fr-FR"/>
              </w:rPr>
              <w:br/>
              <w:t>Organiser un tournoi jeunes</w:t>
            </w:r>
          </w:p>
          <w:p w:rsidR="007E2902" w:rsidRPr="007E2902" w:rsidRDefault="007E2902" w:rsidP="007E2902">
            <w:pPr>
              <w:rPr>
                <w:rFonts w:ascii="Calibri" w:eastAsia="Times New Roman" w:hAnsi="Calibri" w:cs="Calibri"/>
                <w:color w:val="000000"/>
                <w:sz w:val="22"/>
                <w:szCs w:val="22"/>
                <w:lang w:eastAsia="fr-FR"/>
              </w:rPr>
            </w:pPr>
          </w:p>
        </w:tc>
      </w:tr>
      <w:tr w:rsidR="00614772" w:rsidRPr="007E2902" w:rsidTr="00614772">
        <w:trPr>
          <w:trHeight w:val="1834"/>
        </w:trPr>
        <w:tc>
          <w:tcPr>
            <w:tcW w:w="1543" w:type="dxa"/>
            <w:tcBorders>
              <w:top w:val="single" w:sz="4" w:space="0" w:color="auto"/>
              <w:left w:val="single" w:sz="4" w:space="0" w:color="auto"/>
              <w:bottom w:val="single" w:sz="4" w:space="0" w:color="auto"/>
              <w:right w:val="single" w:sz="8" w:space="0" w:color="auto"/>
            </w:tcBorders>
            <w:shd w:val="clear" w:color="000000" w:fill="B4C6E7"/>
            <w:hideMark/>
          </w:tcPr>
          <w:p w:rsidR="00614772" w:rsidRPr="007E2902" w:rsidRDefault="00614772" w:rsidP="007E2902">
            <w:pPr>
              <w:rPr>
                <w:rFonts w:ascii="Calibri" w:eastAsia="Times New Roman" w:hAnsi="Calibri" w:cs="Calibri"/>
                <w:b/>
                <w:bCs/>
                <w:color w:val="000000"/>
                <w:lang w:eastAsia="fr-FR"/>
              </w:rPr>
            </w:pPr>
            <w:r w:rsidRPr="007E2902">
              <w:rPr>
                <w:rFonts w:ascii="Calibri" w:eastAsia="Times New Roman" w:hAnsi="Calibri" w:cs="Calibri"/>
                <w:b/>
                <w:bCs/>
                <w:color w:val="000000"/>
                <w:lang w:eastAsia="fr-FR"/>
              </w:rPr>
              <w:t>Performance</w:t>
            </w:r>
          </w:p>
          <w:p w:rsidR="00614772" w:rsidRPr="007E2902" w:rsidRDefault="00614772" w:rsidP="007E2902">
            <w:pPr>
              <w:rPr>
                <w:rFonts w:ascii="Calibri" w:eastAsia="Times New Roman" w:hAnsi="Calibri" w:cs="Calibri"/>
                <w:b/>
                <w:bCs/>
                <w:color w:val="000000"/>
                <w:lang w:eastAsia="fr-FR"/>
              </w:rPr>
            </w:pPr>
            <w:r w:rsidRPr="007E2902">
              <w:rPr>
                <w:rFonts w:ascii="Calibri" w:eastAsia="Times New Roman" w:hAnsi="Calibri" w:cs="Calibri"/>
                <w:b/>
                <w:bCs/>
                <w:color w:val="000000"/>
                <w:lang w:eastAsia="fr-FR"/>
              </w:rPr>
              <w:t> </w:t>
            </w:r>
          </w:p>
        </w:tc>
        <w:tc>
          <w:tcPr>
            <w:tcW w:w="3702" w:type="dxa"/>
            <w:tcBorders>
              <w:top w:val="single" w:sz="4" w:space="0" w:color="auto"/>
              <w:left w:val="nil"/>
              <w:bottom w:val="single" w:sz="4" w:space="0" w:color="auto"/>
              <w:right w:val="single" w:sz="4" w:space="0" w:color="auto"/>
            </w:tcBorders>
            <w:shd w:val="clear" w:color="000000" w:fill="E2EFDA"/>
            <w:hideMark/>
          </w:tcPr>
          <w:p w:rsidR="00614772" w:rsidRPr="00614772" w:rsidRDefault="0061477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 xml:space="preserve">Un groupe </w:t>
            </w:r>
            <w:r w:rsidRPr="00614772">
              <w:rPr>
                <w:rFonts w:ascii="Calibri" w:eastAsia="Times New Roman" w:hAnsi="Calibri" w:cs="Calibri"/>
                <w:color w:val="000000"/>
                <w:sz w:val="22"/>
                <w:szCs w:val="22"/>
                <w:lang w:eastAsia="fr-FR"/>
              </w:rPr>
              <w:t>« </w:t>
            </w:r>
            <w:r w:rsidRPr="007E2902">
              <w:rPr>
                <w:rFonts w:ascii="Calibri" w:eastAsia="Times New Roman" w:hAnsi="Calibri" w:cs="Calibri"/>
                <w:color w:val="000000"/>
                <w:sz w:val="22"/>
                <w:szCs w:val="22"/>
                <w:lang w:eastAsia="fr-FR"/>
              </w:rPr>
              <w:t>élite</w:t>
            </w:r>
            <w:r w:rsidRPr="00614772">
              <w:rPr>
                <w:rFonts w:ascii="Calibri" w:eastAsia="Times New Roman" w:hAnsi="Calibri" w:cs="Calibri"/>
                <w:color w:val="000000"/>
                <w:sz w:val="22"/>
                <w:szCs w:val="22"/>
                <w:lang w:eastAsia="fr-FR"/>
              </w:rPr>
              <w:t> »</w:t>
            </w:r>
            <w:r w:rsidRPr="007E2902">
              <w:rPr>
                <w:rFonts w:ascii="Calibri" w:eastAsia="Times New Roman" w:hAnsi="Calibri" w:cs="Calibri"/>
                <w:color w:val="000000"/>
                <w:sz w:val="22"/>
                <w:szCs w:val="22"/>
                <w:lang w:eastAsia="fr-FR"/>
              </w:rPr>
              <w:t xml:space="preserve"> dynamique avec des jeunes qui participent également à aider sur les autres créneaux.</w:t>
            </w:r>
          </w:p>
          <w:p w:rsidR="00614772" w:rsidRPr="007E2902" w:rsidRDefault="0061477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Niveau en hausse avec des résultats en progrès. Un groupe minibad</w:t>
            </w:r>
            <w:r w:rsidRPr="00614772">
              <w:rPr>
                <w:rFonts w:ascii="Calibri" w:eastAsia="Times New Roman" w:hAnsi="Calibri" w:cs="Calibri"/>
                <w:color w:val="000000"/>
                <w:sz w:val="22"/>
                <w:szCs w:val="22"/>
                <w:lang w:eastAsia="fr-FR"/>
              </w:rPr>
              <w:t xml:space="preserve"> (U9)</w:t>
            </w:r>
            <w:r w:rsidRPr="007E2902">
              <w:rPr>
                <w:rFonts w:ascii="Calibri" w:eastAsia="Times New Roman" w:hAnsi="Calibri" w:cs="Calibri"/>
                <w:color w:val="000000"/>
                <w:sz w:val="22"/>
                <w:szCs w:val="22"/>
                <w:lang w:eastAsia="fr-FR"/>
              </w:rPr>
              <w:t xml:space="preserve"> d’un bon niveau.</w:t>
            </w:r>
          </w:p>
        </w:tc>
        <w:tc>
          <w:tcPr>
            <w:tcW w:w="3769" w:type="dxa"/>
            <w:tcBorders>
              <w:top w:val="single" w:sz="4" w:space="0" w:color="auto"/>
              <w:left w:val="nil"/>
              <w:bottom w:val="single" w:sz="4" w:space="0" w:color="auto"/>
              <w:right w:val="single" w:sz="4" w:space="0" w:color="auto"/>
            </w:tcBorders>
            <w:shd w:val="clear" w:color="000000" w:fill="FCE4D6"/>
            <w:hideMark/>
          </w:tcPr>
          <w:p w:rsidR="00614772" w:rsidRPr="00614772" w:rsidRDefault="0061477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Améliorer le suivi du groupe "élite"</w:t>
            </w:r>
          </w:p>
          <w:p w:rsidR="00614772" w:rsidRPr="00614772" w:rsidRDefault="0061477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 xml:space="preserve">Poursuivre l'amélioration du niveau de jeu (aucun jeune </w:t>
            </w:r>
            <w:r w:rsidRPr="00614772">
              <w:rPr>
                <w:rFonts w:ascii="Calibri" w:eastAsia="Times New Roman" w:hAnsi="Calibri" w:cs="Calibri"/>
                <w:color w:val="000000"/>
                <w:sz w:val="22"/>
                <w:szCs w:val="22"/>
                <w:lang w:eastAsia="fr-FR"/>
              </w:rPr>
              <w:t>sélectionné</w:t>
            </w:r>
            <w:r w:rsidRPr="007E2902">
              <w:rPr>
                <w:rFonts w:ascii="Calibri" w:eastAsia="Times New Roman" w:hAnsi="Calibri" w:cs="Calibri"/>
                <w:color w:val="000000"/>
                <w:sz w:val="22"/>
                <w:szCs w:val="22"/>
                <w:lang w:eastAsia="fr-FR"/>
              </w:rPr>
              <w:t xml:space="preserve"> par la Ligue ou le Comité)</w:t>
            </w:r>
          </w:p>
          <w:p w:rsidR="00614772" w:rsidRPr="007E2902" w:rsidRDefault="00614772" w:rsidP="007E2902">
            <w:pPr>
              <w:rPr>
                <w:rFonts w:ascii="Calibri" w:eastAsia="Times New Roman" w:hAnsi="Calibri" w:cs="Calibri"/>
                <w:color w:val="000000"/>
                <w:sz w:val="22"/>
                <w:szCs w:val="22"/>
                <w:lang w:eastAsia="fr-FR"/>
              </w:rPr>
            </w:pPr>
          </w:p>
        </w:tc>
      </w:tr>
      <w:tr w:rsidR="007E2902" w:rsidRPr="007E2902" w:rsidTr="00614772">
        <w:trPr>
          <w:trHeight w:val="2115"/>
        </w:trPr>
        <w:tc>
          <w:tcPr>
            <w:tcW w:w="1543" w:type="dxa"/>
            <w:tcBorders>
              <w:top w:val="single" w:sz="4" w:space="0" w:color="auto"/>
              <w:left w:val="single" w:sz="8" w:space="0" w:color="auto"/>
              <w:bottom w:val="single" w:sz="8" w:space="0" w:color="auto"/>
              <w:right w:val="single" w:sz="8" w:space="0" w:color="auto"/>
            </w:tcBorders>
            <w:shd w:val="clear" w:color="000000" w:fill="B4C6E7"/>
            <w:hideMark/>
          </w:tcPr>
          <w:p w:rsidR="007E2902" w:rsidRPr="007E2902" w:rsidRDefault="007E2902" w:rsidP="007E2902">
            <w:pPr>
              <w:rPr>
                <w:rFonts w:ascii="Calibri" w:eastAsia="Times New Roman" w:hAnsi="Calibri" w:cs="Calibri"/>
                <w:b/>
                <w:bCs/>
                <w:color w:val="000000"/>
                <w:lang w:eastAsia="fr-FR"/>
              </w:rPr>
            </w:pPr>
            <w:r w:rsidRPr="007E2902">
              <w:rPr>
                <w:rFonts w:ascii="Calibri" w:eastAsia="Times New Roman" w:hAnsi="Calibri" w:cs="Calibri"/>
                <w:b/>
                <w:bCs/>
                <w:color w:val="000000"/>
                <w:lang w:eastAsia="fr-FR"/>
              </w:rPr>
              <w:t>Formation</w:t>
            </w:r>
          </w:p>
        </w:tc>
        <w:tc>
          <w:tcPr>
            <w:tcW w:w="3702" w:type="dxa"/>
            <w:tcBorders>
              <w:top w:val="single" w:sz="4" w:space="0" w:color="auto"/>
              <w:left w:val="nil"/>
              <w:bottom w:val="single" w:sz="4" w:space="0" w:color="auto"/>
              <w:right w:val="single" w:sz="4" w:space="0" w:color="auto"/>
            </w:tcBorders>
            <w:shd w:val="clear" w:color="000000" w:fill="E2EFDA"/>
            <w:hideMark/>
          </w:tcPr>
          <w:p w:rsidR="007E2902" w:rsidRPr="007E2902" w:rsidRDefault="007E290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 xml:space="preserve">Entraineurs </w:t>
            </w:r>
            <w:r w:rsidRPr="00614772">
              <w:rPr>
                <w:rFonts w:ascii="Calibri" w:eastAsia="Times New Roman" w:hAnsi="Calibri" w:cs="Calibri"/>
                <w:color w:val="000000"/>
                <w:sz w:val="22"/>
                <w:szCs w:val="22"/>
                <w:lang w:eastAsia="fr-FR"/>
              </w:rPr>
              <w:t>diplômés</w:t>
            </w:r>
            <w:r w:rsidRPr="007E2902">
              <w:rPr>
                <w:rFonts w:ascii="Calibri" w:eastAsia="Times New Roman" w:hAnsi="Calibri" w:cs="Calibri"/>
                <w:color w:val="000000"/>
                <w:sz w:val="22"/>
                <w:szCs w:val="22"/>
                <w:lang w:eastAsia="fr-FR"/>
              </w:rPr>
              <w:t>, commission jeunes dynamique, conseil d'administration qui place l'école des jeunes comme une priorité</w:t>
            </w:r>
            <w:r w:rsidRPr="007E2902">
              <w:rPr>
                <w:rFonts w:ascii="Calibri" w:eastAsia="Times New Roman" w:hAnsi="Calibri" w:cs="Calibri"/>
                <w:color w:val="000000"/>
                <w:sz w:val="22"/>
                <w:szCs w:val="22"/>
                <w:lang w:eastAsia="fr-FR"/>
              </w:rPr>
              <w:br/>
              <w:t>Entraineur qui rentre en formation et qui sera à la pointe de l'innovation en matière d'entrainement</w:t>
            </w:r>
          </w:p>
        </w:tc>
        <w:tc>
          <w:tcPr>
            <w:tcW w:w="3769" w:type="dxa"/>
            <w:tcBorders>
              <w:top w:val="single" w:sz="4" w:space="0" w:color="auto"/>
              <w:left w:val="nil"/>
              <w:bottom w:val="single" w:sz="4" w:space="0" w:color="auto"/>
              <w:right w:val="single" w:sz="4" w:space="0" w:color="auto"/>
            </w:tcBorders>
            <w:shd w:val="clear" w:color="000000" w:fill="FCE4D6"/>
            <w:hideMark/>
          </w:tcPr>
          <w:p w:rsidR="007E2902" w:rsidRPr="00614772" w:rsidRDefault="007E290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Former les membres de la commission jeunes, accompagner les entraineurs jeunes</w:t>
            </w:r>
            <w:r w:rsidRPr="007E2902">
              <w:rPr>
                <w:rFonts w:ascii="Calibri" w:eastAsia="Times New Roman" w:hAnsi="Calibri" w:cs="Calibri"/>
                <w:color w:val="000000"/>
                <w:sz w:val="22"/>
                <w:szCs w:val="22"/>
                <w:lang w:eastAsia="fr-FR"/>
              </w:rPr>
              <w:br/>
              <w:t>Former les parents au coaching et à l'accompagnement</w:t>
            </w:r>
            <w:r w:rsidRPr="007E2902">
              <w:rPr>
                <w:rFonts w:ascii="Calibri" w:eastAsia="Times New Roman" w:hAnsi="Calibri" w:cs="Calibri"/>
                <w:color w:val="000000"/>
                <w:sz w:val="22"/>
                <w:szCs w:val="22"/>
                <w:lang w:eastAsia="fr-FR"/>
              </w:rPr>
              <w:br/>
              <w:t>Proposer des formations de bénévole et d'officiels à tous les jeunes de NBA</w:t>
            </w:r>
            <w:r w:rsidR="00614772">
              <w:rPr>
                <w:rFonts w:ascii="Calibri" w:eastAsia="Times New Roman" w:hAnsi="Calibri" w:cs="Calibri"/>
                <w:color w:val="000000"/>
                <w:sz w:val="22"/>
                <w:szCs w:val="22"/>
                <w:lang w:eastAsia="fr-FR"/>
              </w:rPr>
              <w:t>. Développer le bénévolat pour encadrer les jeunes.</w:t>
            </w:r>
          </w:p>
          <w:p w:rsidR="007E2902" w:rsidRPr="007E2902" w:rsidRDefault="007E2902" w:rsidP="007E2902">
            <w:pPr>
              <w:rPr>
                <w:rFonts w:ascii="Calibri" w:eastAsia="Times New Roman" w:hAnsi="Calibri" w:cs="Calibri"/>
                <w:color w:val="000000"/>
                <w:sz w:val="22"/>
                <w:szCs w:val="22"/>
                <w:lang w:eastAsia="fr-FR"/>
              </w:rPr>
            </w:pPr>
          </w:p>
        </w:tc>
      </w:tr>
      <w:tr w:rsidR="007E2902" w:rsidRPr="007E2902" w:rsidTr="00614772">
        <w:trPr>
          <w:trHeight w:val="2391"/>
        </w:trPr>
        <w:tc>
          <w:tcPr>
            <w:tcW w:w="1543" w:type="dxa"/>
            <w:tcBorders>
              <w:top w:val="nil"/>
              <w:left w:val="single" w:sz="8" w:space="0" w:color="auto"/>
              <w:bottom w:val="single" w:sz="8" w:space="0" w:color="auto"/>
              <w:right w:val="single" w:sz="8" w:space="0" w:color="auto"/>
            </w:tcBorders>
            <w:shd w:val="clear" w:color="000000" w:fill="B4C6E7"/>
            <w:hideMark/>
          </w:tcPr>
          <w:p w:rsidR="007E2902" w:rsidRPr="007E2902" w:rsidRDefault="007E2902" w:rsidP="007E2902">
            <w:pPr>
              <w:rPr>
                <w:rFonts w:ascii="Calibri" w:eastAsia="Times New Roman" w:hAnsi="Calibri" w:cs="Calibri"/>
                <w:b/>
                <w:bCs/>
                <w:color w:val="000000"/>
                <w:lang w:eastAsia="fr-FR"/>
              </w:rPr>
            </w:pPr>
            <w:r w:rsidRPr="007E2902">
              <w:rPr>
                <w:rFonts w:ascii="Calibri" w:eastAsia="Times New Roman" w:hAnsi="Calibri" w:cs="Calibri"/>
                <w:b/>
                <w:bCs/>
                <w:color w:val="000000"/>
                <w:lang w:eastAsia="fr-FR"/>
              </w:rPr>
              <w:lastRenderedPageBreak/>
              <w:t>Convivialité</w:t>
            </w:r>
          </w:p>
        </w:tc>
        <w:tc>
          <w:tcPr>
            <w:tcW w:w="3702" w:type="dxa"/>
            <w:tcBorders>
              <w:top w:val="nil"/>
              <w:left w:val="nil"/>
              <w:bottom w:val="single" w:sz="4" w:space="0" w:color="auto"/>
              <w:right w:val="single" w:sz="4" w:space="0" w:color="auto"/>
            </w:tcBorders>
            <w:shd w:val="clear" w:color="000000" w:fill="E2EFDA"/>
            <w:hideMark/>
          </w:tcPr>
          <w:p w:rsidR="007E2902" w:rsidRPr="007E2902" w:rsidRDefault="007E290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 xml:space="preserve">Très bonnes relations entre les jeunes joueurs, bonne ambiance pendant les entrainements. </w:t>
            </w:r>
            <w:r w:rsidRPr="007E2902">
              <w:rPr>
                <w:rFonts w:ascii="Calibri" w:eastAsia="Times New Roman" w:hAnsi="Calibri" w:cs="Calibri"/>
                <w:color w:val="000000"/>
                <w:sz w:val="22"/>
                <w:szCs w:val="22"/>
                <w:lang w:eastAsia="fr-FR"/>
              </w:rPr>
              <w:br/>
              <w:t>Groupe Elite attaché au club</w:t>
            </w:r>
            <w:r w:rsidRPr="007E2902">
              <w:rPr>
                <w:rFonts w:ascii="Calibri" w:eastAsia="Times New Roman" w:hAnsi="Calibri" w:cs="Calibri"/>
                <w:color w:val="000000"/>
                <w:sz w:val="22"/>
                <w:szCs w:val="22"/>
                <w:lang w:eastAsia="fr-FR"/>
              </w:rPr>
              <w:br/>
            </w:r>
            <w:proofErr w:type="spellStart"/>
            <w:r w:rsidRPr="007E2902">
              <w:rPr>
                <w:rFonts w:ascii="Calibri" w:eastAsia="Times New Roman" w:hAnsi="Calibri" w:cs="Calibri"/>
                <w:color w:val="000000"/>
                <w:sz w:val="22"/>
                <w:szCs w:val="22"/>
                <w:lang w:eastAsia="fr-FR"/>
              </w:rPr>
              <w:t>Club</w:t>
            </w:r>
            <w:proofErr w:type="spellEnd"/>
            <w:r w:rsidRPr="007E2902">
              <w:rPr>
                <w:rFonts w:ascii="Calibri" w:eastAsia="Times New Roman" w:hAnsi="Calibri" w:cs="Calibri"/>
                <w:color w:val="000000"/>
                <w:sz w:val="22"/>
                <w:szCs w:val="22"/>
                <w:lang w:eastAsia="fr-FR"/>
              </w:rPr>
              <w:t xml:space="preserve"> impliqué dans les compétitions par équipe (interclubs jeunes)</w:t>
            </w:r>
          </w:p>
        </w:tc>
        <w:tc>
          <w:tcPr>
            <w:tcW w:w="3769" w:type="dxa"/>
            <w:tcBorders>
              <w:top w:val="nil"/>
              <w:left w:val="nil"/>
              <w:bottom w:val="single" w:sz="4" w:space="0" w:color="auto"/>
              <w:right w:val="single" w:sz="4" w:space="0" w:color="auto"/>
            </w:tcBorders>
            <w:shd w:val="clear" w:color="000000" w:fill="FCE4D6"/>
            <w:hideMark/>
          </w:tcPr>
          <w:p w:rsidR="007E2902" w:rsidRPr="00614772" w:rsidRDefault="007E290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Mettre plus de lien entre les groupes jeunes (loisirs/compétiteurs) , améliorer le lien entre l'écoles de jeunes et les compétiteurs adultes.</w:t>
            </w:r>
            <w:r w:rsidRPr="007E2902">
              <w:rPr>
                <w:rFonts w:ascii="Calibri" w:eastAsia="Times New Roman" w:hAnsi="Calibri" w:cs="Calibri"/>
                <w:color w:val="000000"/>
                <w:sz w:val="22"/>
                <w:szCs w:val="22"/>
                <w:lang w:eastAsia="fr-FR"/>
              </w:rPr>
              <w:br/>
            </w:r>
            <w:r w:rsidRPr="00614772">
              <w:rPr>
                <w:rFonts w:ascii="Calibri" w:eastAsia="Times New Roman" w:hAnsi="Calibri" w:cs="Calibri"/>
                <w:color w:val="000000"/>
                <w:sz w:val="22"/>
                <w:szCs w:val="22"/>
                <w:lang w:eastAsia="fr-FR"/>
              </w:rPr>
              <w:t>Élargir</w:t>
            </w:r>
            <w:r w:rsidRPr="007E2902">
              <w:rPr>
                <w:rFonts w:ascii="Calibri" w:eastAsia="Times New Roman" w:hAnsi="Calibri" w:cs="Calibri"/>
                <w:color w:val="000000"/>
                <w:sz w:val="22"/>
                <w:szCs w:val="22"/>
                <w:lang w:eastAsia="fr-FR"/>
              </w:rPr>
              <w:t xml:space="preserve"> le sentiment d'appartenance à la tribu</w:t>
            </w:r>
            <w:r w:rsidRPr="007E2902">
              <w:rPr>
                <w:rFonts w:ascii="Calibri" w:eastAsia="Times New Roman" w:hAnsi="Calibri" w:cs="Calibri"/>
                <w:color w:val="000000"/>
                <w:sz w:val="22"/>
                <w:szCs w:val="22"/>
                <w:lang w:eastAsia="fr-FR"/>
              </w:rPr>
              <w:br/>
              <w:t>Impliquer plus d'adultes du club dans l'école des jeunes</w:t>
            </w:r>
          </w:p>
          <w:p w:rsidR="007E2902" w:rsidRPr="007E2902" w:rsidRDefault="007E2902" w:rsidP="007E2902">
            <w:pPr>
              <w:rPr>
                <w:rFonts w:ascii="Calibri" w:eastAsia="Times New Roman" w:hAnsi="Calibri" w:cs="Calibri"/>
                <w:color w:val="000000"/>
                <w:sz w:val="22"/>
                <w:szCs w:val="22"/>
                <w:lang w:eastAsia="fr-FR"/>
              </w:rPr>
            </w:pPr>
          </w:p>
        </w:tc>
      </w:tr>
      <w:tr w:rsidR="007E2902" w:rsidRPr="007E2902" w:rsidTr="00614772">
        <w:trPr>
          <w:trHeight w:val="1546"/>
        </w:trPr>
        <w:tc>
          <w:tcPr>
            <w:tcW w:w="1543" w:type="dxa"/>
            <w:tcBorders>
              <w:top w:val="nil"/>
              <w:left w:val="single" w:sz="8" w:space="0" w:color="auto"/>
              <w:bottom w:val="single" w:sz="8" w:space="0" w:color="auto"/>
              <w:right w:val="single" w:sz="8" w:space="0" w:color="auto"/>
            </w:tcBorders>
            <w:shd w:val="clear" w:color="000000" w:fill="B4C6E7"/>
            <w:hideMark/>
          </w:tcPr>
          <w:p w:rsidR="007E2902" w:rsidRPr="007E2902" w:rsidRDefault="007E2902" w:rsidP="007E2902">
            <w:pPr>
              <w:rPr>
                <w:rFonts w:ascii="Calibri" w:eastAsia="Times New Roman" w:hAnsi="Calibri" w:cs="Calibri"/>
                <w:b/>
                <w:bCs/>
                <w:color w:val="000000"/>
                <w:lang w:eastAsia="fr-FR"/>
              </w:rPr>
            </w:pPr>
            <w:r w:rsidRPr="007E2902">
              <w:rPr>
                <w:rFonts w:ascii="Calibri" w:eastAsia="Times New Roman" w:hAnsi="Calibri" w:cs="Calibri"/>
                <w:b/>
                <w:bCs/>
                <w:color w:val="000000"/>
                <w:lang w:eastAsia="fr-FR"/>
              </w:rPr>
              <w:t>Rayonnement</w:t>
            </w:r>
          </w:p>
        </w:tc>
        <w:tc>
          <w:tcPr>
            <w:tcW w:w="3702" w:type="dxa"/>
            <w:tcBorders>
              <w:top w:val="nil"/>
              <w:left w:val="nil"/>
              <w:bottom w:val="single" w:sz="4" w:space="0" w:color="auto"/>
              <w:right w:val="single" w:sz="4" w:space="0" w:color="auto"/>
            </w:tcBorders>
            <w:shd w:val="clear" w:color="000000" w:fill="E2EFDA"/>
            <w:hideMark/>
          </w:tcPr>
          <w:p w:rsidR="007E2902" w:rsidRPr="007E2902" w:rsidRDefault="007E290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Club qui entretient de bonnes relations avec les écoles et collèges aux alentours mais également avec les partenaires institutionnels (Comité, Ligue)</w:t>
            </w:r>
          </w:p>
        </w:tc>
        <w:tc>
          <w:tcPr>
            <w:tcW w:w="3769" w:type="dxa"/>
            <w:tcBorders>
              <w:top w:val="nil"/>
              <w:left w:val="nil"/>
              <w:bottom w:val="single" w:sz="4" w:space="0" w:color="auto"/>
              <w:right w:val="single" w:sz="4" w:space="0" w:color="auto"/>
            </w:tcBorders>
            <w:shd w:val="clear" w:color="000000" w:fill="FCE4D6"/>
            <w:hideMark/>
          </w:tcPr>
          <w:p w:rsidR="007E2902" w:rsidRPr="007E2902" w:rsidRDefault="007E2902" w:rsidP="007E2902">
            <w:pPr>
              <w:rPr>
                <w:rFonts w:ascii="Calibri" w:eastAsia="Times New Roman" w:hAnsi="Calibri" w:cs="Calibri"/>
                <w:color w:val="000000"/>
                <w:sz w:val="22"/>
                <w:szCs w:val="22"/>
                <w:lang w:eastAsia="fr-FR"/>
              </w:rPr>
            </w:pPr>
            <w:r w:rsidRPr="007E2902">
              <w:rPr>
                <w:rFonts w:ascii="Calibri" w:eastAsia="Times New Roman" w:hAnsi="Calibri" w:cs="Calibri"/>
                <w:color w:val="000000"/>
                <w:sz w:val="22"/>
                <w:szCs w:val="22"/>
                <w:lang w:eastAsia="fr-FR"/>
              </w:rPr>
              <w:t>Améliorer la communication vers l'</w:t>
            </w:r>
            <w:r w:rsidRPr="00614772">
              <w:rPr>
                <w:rFonts w:ascii="Calibri" w:eastAsia="Times New Roman" w:hAnsi="Calibri" w:cs="Calibri"/>
                <w:color w:val="000000"/>
                <w:sz w:val="22"/>
                <w:szCs w:val="22"/>
                <w:lang w:eastAsia="fr-FR"/>
              </w:rPr>
              <w:t>extérieur</w:t>
            </w:r>
            <w:r w:rsidRPr="007E2902">
              <w:rPr>
                <w:rFonts w:ascii="Calibri" w:eastAsia="Times New Roman" w:hAnsi="Calibri" w:cs="Calibri"/>
                <w:color w:val="000000"/>
                <w:sz w:val="22"/>
                <w:szCs w:val="22"/>
                <w:lang w:eastAsia="fr-FR"/>
              </w:rPr>
              <w:br/>
              <w:t>Répondre à l'attrait de plus en plus important des autres clubs alentours</w:t>
            </w:r>
          </w:p>
        </w:tc>
      </w:tr>
    </w:tbl>
    <w:p w:rsidR="007E2902" w:rsidRDefault="007E2902" w:rsidP="007E2902">
      <w:pPr>
        <w:jc w:val="both"/>
      </w:pPr>
    </w:p>
    <w:p w:rsidR="00584DB4" w:rsidRDefault="00584DB4" w:rsidP="00584DB4">
      <w:pPr>
        <w:jc w:val="both"/>
      </w:pPr>
    </w:p>
    <w:p w:rsidR="0026392A" w:rsidRDefault="00042C89" w:rsidP="00584DB4">
      <w:pPr>
        <w:jc w:val="both"/>
      </w:pPr>
      <w:r>
        <w:t>Ce</w:t>
      </w:r>
      <w:r w:rsidR="0026392A">
        <w:t>tte synthèse a un double rôle : les objectifs et actions mises en place doivent à la fois permettre de conserver les atou</w:t>
      </w:r>
      <w:r w:rsidR="00E530E8">
        <w:t>t</w:t>
      </w:r>
      <w:r w:rsidR="0026392A">
        <w:t>s de l’école des jeunes tout en permettant de progresser dans les points à améliorer.</w:t>
      </w:r>
    </w:p>
    <w:p w:rsidR="0026392A" w:rsidRDefault="0026392A" w:rsidP="00584DB4">
      <w:pPr>
        <w:jc w:val="both"/>
      </w:pPr>
    </w:p>
    <w:p w:rsidR="0026392A" w:rsidRPr="00826662" w:rsidRDefault="0026392A" w:rsidP="00F06A1B">
      <w:pPr>
        <w:pStyle w:val="Titre1"/>
        <w:numPr>
          <w:ilvl w:val="0"/>
          <w:numId w:val="6"/>
        </w:numPr>
      </w:pPr>
      <w:bookmarkStart w:id="4" w:name="_Toc46248206"/>
      <w:r w:rsidRPr="00826662">
        <w:t>Objectifs</w:t>
      </w:r>
      <w:r w:rsidR="00F06A1B">
        <w:t xml:space="preserve"> de résultats</w:t>
      </w:r>
      <w:bookmarkEnd w:id="4"/>
      <w:r w:rsidR="00F06A1B">
        <w:t xml:space="preserve"> </w:t>
      </w:r>
    </w:p>
    <w:p w:rsidR="0026392A" w:rsidRDefault="0026392A" w:rsidP="0026392A">
      <w:pPr>
        <w:jc w:val="both"/>
      </w:pPr>
    </w:p>
    <w:p w:rsidR="00173AB1" w:rsidRDefault="0026392A" w:rsidP="0026392A">
      <w:pPr>
        <w:jc w:val="both"/>
      </w:pPr>
      <w:r>
        <w:t xml:space="preserve">Cette partie a pour but de quantifier de manière chronologique </w:t>
      </w:r>
      <w:r w:rsidR="00173AB1">
        <w:t>d</w:t>
      </w:r>
      <w:r>
        <w:t xml:space="preserve">es objectifs pour les quatre ans à venir. Il s’agit </w:t>
      </w:r>
      <w:r w:rsidR="00173AB1">
        <w:t>de critères à atteindre</w:t>
      </w:r>
      <w:r>
        <w:t xml:space="preserve"> </w:t>
      </w:r>
      <w:r w:rsidR="00173AB1">
        <w:t>permettant aux entraineurs et à la commission jeunes de</w:t>
      </w:r>
      <w:r>
        <w:t xml:space="preserve"> suivre un </w:t>
      </w:r>
      <w:r w:rsidR="00173AB1">
        <w:t xml:space="preserve">fil directeur guidant la progression de notre école. </w:t>
      </w:r>
    </w:p>
    <w:p w:rsidR="00173AB1" w:rsidRDefault="00173AB1" w:rsidP="0026392A">
      <w:pPr>
        <w:jc w:val="both"/>
      </w:pPr>
      <w:r>
        <w:t>Ces objectifs sont ambitieux et demandent de nombreuses ressources humaines</w:t>
      </w:r>
      <w:r w:rsidR="00CD703B">
        <w:t xml:space="preserve"> </w:t>
      </w:r>
      <w:r>
        <w:t xml:space="preserve">et financières pour être atteints mais ils sont </w:t>
      </w:r>
      <w:r w:rsidR="00E530E8">
        <w:t xml:space="preserve">également </w:t>
      </w:r>
      <w:r>
        <w:t>garants la bonne santé de la structure.</w:t>
      </w:r>
    </w:p>
    <w:p w:rsidR="00584DB4" w:rsidRDefault="00173AB1" w:rsidP="0026392A">
      <w:pPr>
        <w:jc w:val="both"/>
      </w:pPr>
      <w:r>
        <w:t>Ils ont été réfléchis et définis par la commission jeunes et par</w:t>
      </w:r>
      <w:r w:rsidR="0026392A">
        <w:t xml:space="preserve"> </w:t>
      </w:r>
      <w:r>
        <w:t xml:space="preserve">l’équipe technique selon la politique initiée par le Conseil d’Administration du club et </w:t>
      </w:r>
      <w:r w:rsidR="00527D7D">
        <w:t xml:space="preserve">selon la situation propre de notre structure. Ils doivent également répondre aux différentes commandes institutionnelles comme les critères « club structure » de Badminton Essonne ou « club avenir » de la </w:t>
      </w:r>
      <w:proofErr w:type="spellStart"/>
      <w:r w:rsidR="00527D7D">
        <w:t>FFBad</w:t>
      </w:r>
      <w:proofErr w:type="spellEnd"/>
      <w:r w:rsidR="00527D7D">
        <w:t> afin de pouvoir postuler dans le futur à ces labels.</w:t>
      </w:r>
    </w:p>
    <w:p w:rsidR="00FF094F" w:rsidRDefault="00FF094F" w:rsidP="0026392A">
      <w:pPr>
        <w:jc w:val="both"/>
      </w:pPr>
    </w:p>
    <w:p w:rsidR="00FF094F" w:rsidRDefault="00FF094F" w:rsidP="0026392A">
      <w:pPr>
        <w:jc w:val="both"/>
      </w:pPr>
      <w:r>
        <w:t>Au total, 16 objectifs de résultats regroupés en 4 grandes familles : structure, rayonnement, résultats sportifs et formation</w:t>
      </w:r>
    </w:p>
    <w:p w:rsidR="00791769" w:rsidRDefault="00791769" w:rsidP="0026392A">
      <w:pPr>
        <w:jc w:val="both"/>
      </w:pPr>
    </w:p>
    <w:p w:rsidR="00FD6ADF" w:rsidRDefault="00FD6ADF" w:rsidP="0026392A">
      <w:pPr>
        <w:jc w:val="both"/>
      </w:pPr>
    </w:p>
    <w:p w:rsidR="00791769" w:rsidRPr="00137FDA" w:rsidRDefault="00791769" w:rsidP="00F06A1B">
      <w:pPr>
        <w:pStyle w:val="Titre2"/>
        <w:numPr>
          <w:ilvl w:val="0"/>
          <w:numId w:val="7"/>
        </w:numPr>
      </w:pPr>
      <w:bookmarkStart w:id="5" w:name="_Toc46248207"/>
      <w:r w:rsidRPr="00137FDA">
        <w:t>Structure</w:t>
      </w:r>
      <w:bookmarkEnd w:id="5"/>
    </w:p>
    <w:p w:rsidR="00527D7D" w:rsidRDefault="00527D7D" w:rsidP="0026392A">
      <w:pPr>
        <w:jc w:val="both"/>
      </w:pPr>
    </w:p>
    <w:tbl>
      <w:tblPr>
        <w:tblW w:w="9328" w:type="dxa"/>
        <w:tblCellMar>
          <w:left w:w="70" w:type="dxa"/>
          <w:right w:w="70" w:type="dxa"/>
        </w:tblCellMar>
        <w:tblLook w:val="04A0" w:firstRow="1" w:lastRow="0" w:firstColumn="1" w:lastColumn="0" w:noHBand="0" w:noVBand="1"/>
      </w:tblPr>
      <w:tblGrid>
        <w:gridCol w:w="1415"/>
        <w:gridCol w:w="1138"/>
        <w:gridCol w:w="1127"/>
        <w:gridCol w:w="1155"/>
        <w:gridCol w:w="2390"/>
        <w:gridCol w:w="2103"/>
      </w:tblGrid>
      <w:tr w:rsidR="00791769" w:rsidRPr="00791769" w:rsidTr="00791769">
        <w:trPr>
          <w:trHeight w:val="285"/>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 </w:t>
            </w:r>
          </w:p>
        </w:tc>
        <w:tc>
          <w:tcPr>
            <w:tcW w:w="7913" w:type="dxa"/>
            <w:gridSpan w:val="5"/>
            <w:tcBorders>
              <w:top w:val="single" w:sz="4" w:space="0" w:color="auto"/>
              <w:left w:val="nil"/>
              <w:bottom w:val="single" w:sz="4" w:space="0" w:color="auto"/>
              <w:right w:val="single" w:sz="4" w:space="0" w:color="auto"/>
            </w:tcBorders>
            <w:shd w:val="clear" w:color="000000" w:fill="C6E0B4"/>
            <w:vAlign w:val="center"/>
            <w:hideMark/>
          </w:tcPr>
          <w:p w:rsidR="00791769" w:rsidRPr="00791769" w:rsidRDefault="00791769" w:rsidP="00791769">
            <w:pPr>
              <w:jc w:val="cente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Structure</w:t>
            </w:r>
          </w:p>
        </w:tc>
      </w:tr>
      <w:tr w:rsidR="00791769" w:rsidRPr="00791769" w:rsidTr="00FD6ADF">
        <w:trPr>
          <w:trHeight w:val="777"/>
        </w:trPr>
        <w:tc>
          <w:tcPr>
            <w:tcW w:w="141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Objectifs</w:t>
            </w:r>
          </w:p>
        </w:tc>
        <w:tc>
          <w:tcPr>
            <w:tcW w:w="1138"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Jeunes du club</w:t>
            </w:r>
          </w:p>
        </w:tc>
        <w:tc>
          <w:tcPr>
            <w:tcW w:w="1127"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Public minibad</w:t>
            </w:r>
          </w:p>
        </w:tc>
        <w:tc>
          <w:tcPr>
            <w:tcW w:w="1155"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Public poussin</w:t>
            </w:r>
          </w:p>
        </w:tc>
        <w:tc>
          <w:tcPr>
            <w:tcW w:w="2390"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Suivi des juniors</w:t>
            </w:r>
          </w:p>
        </w:tc>
        <w:tc>
          <w:tcPr>
            <w:tcW w:w="2103"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Séances individuelles</w:t>
            </w:r>
          </w:p>
        </w:tc>
      </w:tr>
      <w:tr w:rsidR="00791769" w:rsidRPr="00791769" w:rsidTr="00FD6ADF">
        <w:trPr>
          <w:trHeight w:val="859"/>
        </w:trPr>
        <w:tc>
          <w:tcPr>
            <w:tcW w:w="141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Critères évalués</w:t>
            </w:r>
          </w:p>
        </w:tc>
        <w:tc>
          <w:tcPr>
            <w:tcW w:w="1138"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FD6ADF">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de jeunes licenciés au club</w:t>
            </w:r>
          </w:p>
        </w:tc>
        <w:tc>
          <w:tcPr>
            <w:tcW w:w="1127"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FD6ADF">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de minibad (U9)</w:t>
            </w:r>
          </w:p>
        </w:tc>
        <w:tc>
          <w:tcPr>
            <w:tcW w:w="1155"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FD6ADF">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de poussins (U11)</w:t>
            </w:r>
          </w:p>
        </w:tc>
        <w:tc>
          <w:tcPr>
            <w:tcW w:w="2390"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FD6ADF">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 xml:space="preserve">Nombre de juniors avec au moins un entrainement </w:t>
            </w:r>
            <w:r w:rsidR="00FD6ADF">
              <w:rPr>
                <w:rFonts w:ascii="Calibri" w:eastAsia="Times New Roman" w:hAnsi="Calibri" w:cs="Calibri"/>
                <w:color w:val="000000"/>
                <w:sz w:val="20"/>
                <w:szCs w:val="20"/>
                <w:lang w:eastAsia="fr-FR"/>
              </w:rPr>
              <w:t>hebdomadaire</w:t>
            </w:r>
            <w:r w:rsidRPr="00791769">
              <w:rPr>
                <w:rFonts w:ascii="Calibri" w:eastAsia="Times New Roman" w:hAnsi="Calibri" w:cs="Calibri"/>
                <w:color w:val="000000"/>
                <w:sz w:val="20"/>
                <w:szCs w:val="20"/>
                <w:lang w:eastAsia="fr-FR"/>
              </w:rPr>
              <w:t xml:space="preserve"> avec des adultes</w:t>
            </w:r>
          </w:p>
        </w:tc>
        <w:tc>
          <w:tcPr>
            <w:tcW w:w="2103" w:type="dxa"/>
            <w:tcBorders>
              <w:top w:val="nil"/>
              <w:left w:val="nil"/>
              <w:bottom w:val="single" w:sz="4" w:space="0" w:color="auto"/>
              <w:right w:val="single" w:sz="4" w:space="0" w:color="auto"/>
            </w:tcBorders>
            <w:shd w:val="clear" w:color="000000" w:fill="C6E0B4"/>
            <w:vAlign w:val="center"/>
            <w:hideMark/>
          </w:tcPr>
          <w:p w:rsidR="00791769" w:rsidRPr="00791769" w:rsidRDefault="00791769" w:rsidP="00FD6ADF">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de séance par semaine réservée aux séances individuelles officielle</w:t>
            </w:r>
            <w:r w:rsidR="00E36223">
              <w:rPr>
                <w:rFonts w:ascii="Calibri" w:eastAsia="Times New Roman" w:hAnsi="Calibri" w:cs="Calibri"/>
                <w:color w:val="000000"/>
                <w:sz w:val="20"/>
                <w:szCs w:val="20"/>
                <w:lang w:eastAsia="fr-FR"/>
              </w:rPr>
              <w:t>s</w:t>
            </w:r>
          </w:p>
        </w:tc>
      </w:tr>
      <w:tr w:rsidR="00791769" w:rsidRPr="00791769" w:rsidTr="00FD6ADF">
        <w:trPr>
          <w:trHeight w:val="607"/>
        </w:trPr>
        <w:tc>
          <w:tcPr>
            <w:tcW w:w="141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lastRenderedPageBreak/>
              <w:t>2019/2020</w:t>
            </w:r>
          </w:p>
        </w:tc>
        <w:tc>
          <w:tcPr>
            <w:tcW w:w="1138"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57</w:t>
            </w:r>
          </w:p>
        </w:tc>
        <w:tc>
          <w:tcPr>
            <w:tcW w:w="1127"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5</w:t>
            </w:r>
          </w:p>
        </w:tc>
        <w:tc>
          <w:tcPr>
            <w:tcW w:w="1155"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9</w:t>
            </w:r>
          </w:p>
        </w:tc>
        <w:tc>
          <w:tcPr>
            <w:tcW w:w="2390"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6</w:t>
            </w:r>
          </w:p>
        </w:tc>
        <w:tc>
          <w:tcPr>
            <w:tcW w:w="2103"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 créneau (Elite)</w:t>
            </w:r>
          </w:p>
        </w:tc>
      </w:tr>
      <w:tr w:rsidR="00791769" w:rsidRPr="00791769" w:rsidTr="00FD6ADF">
        <w:trPr>
          <w:trHeight w:val="670"/>
        </w:trPr>
        <w:tc>
          <w:tcPr>
            <w:tcW w:w="141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2020/2021</w:t>
            </w:r>
          </w:p>
        </w:tc>
        <w:tc>
          <w:tcPr>
            <w:tcW w:w="1138"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65</w:t>
            </w:r>
          </w:p>
        </w:tc>
        <w:tc>
          <w:tcPr>
            <w:tcW w:w="1127"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8</w:t>
            </w:r>
          </w:p>
        </w:tc>
        <w:tc>
          <w:tcPr>
            <w:tcW w:w="1155"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12</w:t>
            </w:r>
          </w:p>
        </w:tc>
        <w:tc>
          <w:tcPr>
            <w:tcW w:w="2390"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10</w:t>
            </w:r>
          </w:p>
        </w:tc>
        <w:tc>
          <w:tcPr>
            <w:tcW w:w="2103"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 créneaux (Elite et U9)</w:t>
            </w:r>
          </w:p>
        </w:tc>
      </w:tr>
      <w:tr w:rsidR="00791769" w:rsidRPr="00791769" w:rsidTr="00FD6ADF">
        <w:trPr>
          <w:trHeight w:val="552"/>
        </w:trPr>
        <w:tc>
          <w:tcPr>
            <w:tcW w:w="141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2021/2022</w:t>
            </w:r>
          </w:p>
        </w:tc>
        <w:tc>
          <w:tcPr>
            <w:tcW w:w="1138"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75</w:t>
            </w:r>
          </w:p>
        </w:tc>
        <w:tc>
          <w:tcPr>
            <w:tcW w:w="1127"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10</w:t>
            </w:r>
          </w:p>
        </w:tc>
        <w:tc>
          <w:tcPr>
            <w:tcW w:w="1155"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15</w:t>
            </w:r>
          </w:p>
        </w:tc>
        <w:tc>
          <w:tcPr>
            <w:tcW w:w="2390"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10</w:t>
            </w:r>
          </w:p>
        </w:tc>
        <w:tc>
          <w:tcPr>
            <w:tcW w:w="2103"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 créneaux (Elite et U9)</w:t>
            </w:r>
          </w:p>
        </w:tc>
      </w:tr>
      <w:tr w:rsidR="00791769" w:rsidRPr="00791769" w:rsidTr="00FD6ADF">
        <w:trPr>
          <w:trHeight w:val="546"/>
        </w:trPr>
        <w:tc>
          <w:tcPr>
            <w:tcW w:w="141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2022/2023</w:t>
            </w:r>
          </w:p>
        </w:tc>
        <w:tc>
          <w:tcPr>
            <w:tcW w:w="1138"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90</w:t>
            </w:r>
          </w:p>
        </w:tc>
        <w:tc>
          <w:tcPr>
            <w:tcW w:w="1127"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10</w:t>
            </w:r>
          </w:p>
        </w:tc>
        <w:tc>
          <w:tcPr>
            <w:tcW w:w="1155"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15</w:t>
            </w:r>
          </w:p>
        </w:tc>
        <w:tc>
          <w:tcPr>
            <w:tcW w:w="2390"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12</w:t>
            </w:r>
          </w:p>
        </w:tc>
        <w:tc>
          <w:tcPr>
            <w:tcW w:w="2103"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 créneaux</w:t>
            </w:r>
          </w:p>
        </w:tc>
      </w:tr>
      <w:tr w:rsidR="00791769" w:rsidRPr="00791769" w:rsidTr="00FD6ADF">
        <w:trPr>
          <w:trHeight w:val="850"/>
        </w:trPr>
        <w:tc>
          <w:tcPr>
            <w:tcW w:w="141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2023/2024</w:t>
            </w:r>
          </w:p>
        </w:tc>
        <w:tc>
          <w:tcPr>
            <w:tcW w:w="1138"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100</w:t>
            </w:r>
          </w:p>
        </w:tc>
        <w:tc>
          <w:tcPr>
            <w:tcW w:w="1127"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12</w:t>
            </w:r>
          </w:p>
        </w:tc>
        <w:tc>
          <w:tcPr>
            <w:tcW w:w="1155"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18</w:t>
            </w:r>
          </w:p>
        </w:tc>
        <w:tc>
          <w:tcPr>
            <w:tcW w:w="2390"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16</w:t>
            </w:r>
          </w:p>
        </w:tc>
        <w:tc>
          <w:tcPr>
            <w:tcW w:w="2103" w:type="dxa"/>
            <w:tcBorders>
              <w:top w:val="nil"/>
              <w:left w:val="nil"/>
              <w:bottom w:val="single" w:sz="4" w:space="0" w:color="auto"/>
              <w:right w:val="single" w:sz="4" w:space="0" w:color="auto"/>
            </w:tcBorders>
            <w:shd w:val="clear" w:color="000000" w:fill="E2EFDA"/>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 créneaux</w:t>
            </w:r>
          </w:p>
        </w:tc>
      </w:tr>
    </w:tbl>
    <w:p w:rsidR="00FD6ADF" w:rsidRDefault="00E36223" w:rsidP="00E36223">
      <w:pPr>
        <w:tabs>
          <w:tab w:val="left" w:pos="2124"/>
        </w:tabs>
        <w:jc w:val="both"/>
      </w:pPr>
      <w:r>
        <w:tab/>
      </w:r>
    </w:p>
    <w:p w:rsidR="00E36223" w:rsidRDefault="00E36223" w:rsidP="00F06A1B">
      <w:pPr>
        <w:pStyle w:val="Titre2"/>
      </w:pPr>
    </w:p>
    <w:p w:rsidR="00791769" w:rsidRPr="00137FDA" w:rsidRDefault="00791769" w:rsidP="00F06A1B">
      <w:pPr>
        <w:pStyle w:val="Titre2"/>
        <w:numPr>
          <w:ilvl w:val="0"/>
          <w:numId w:val="7"/>
        </w:numPr>
      </w:pPr>
      <w:bookmarkStart w:id="6" w:name="_Toc46248208"/>
      <w:r w:rsidRPr="00137FDA">
        <w:t>Rayonnement</w:t>
      </w:r>
      <w:bookmarkEnd w:id="6"/>
    </w:p>
    <w:p w:rsidR="00791769" w:rsidRDefault="00791769" w:rsidP="00791769">
      <w:pPr>
        <w:jc w:val="both"/>
      </w:pPr>
    </w:p>
    <w:tbl>
      <w:tblPr>
        <w:tblW w:w="9365" w:type="dxa"/>
        <w:tblCellMar>
          <w:left w:w="70" w:type="dxa"/>
          <w:right w:w="70" w:type="dxa"/>
        </w:tblCellMar>
        <w:tblLook w:val="04A0" w:firstRow="1" w:lastRow="0" w:firstColumn="1" w:lastColumn="0" w:noHBand="0" w:noVBand="1"/>
      </w:tblPr>
      <w:tblGrid>
        <w:gridCol w:w="1035"/>
        <w:gridCol w:w="1711"/>
        <w:gridCol w:w="1182"/>
        <w:gridCol w:w="1147"/>
        <w:gridCol w:w="1014"/>
        <w:gridCol w:w="1417"/>
        <w:gridCol w:w="1859"/>
      </w:tblGrid>
      <w:tr w:rsidR="00FD6ADF" w:rsidRPr="00791769" w:rsidTr="00FD6ADF">
        <w:trPr>
          <w:trHeight w:val="449"/>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769" w:rsidRPr="00791769" w:rsidRDefault="00791769" w:rsidP="00791769">
            <w:pPr>
              <w:rPr>
                <w:rFonts w:ascii="Calibri" w:eastAsia="Times New Roman" w:hAnsi="Calibri" w:cs="Calibri"/>
                <w:b/>
                <w:bCs/>
                <w:color w:val="000000"/>
                <w:sz w:val="22"/>
                <w:szCs w:val="22"/>
                <w:lang w:eastAsia="fr-FR"/>
              </w:rPr>
            </w:pPr>
            <w:r w:rsidRPr="00791769">
              <w:rPr>
                <w:rFonts w:ascii="Calibri" w:eastAsia="Times New Roman" w:hAnsi="Calibri" w:cs="Calibri"/>
                <w:b/>
                <w:bCs/>
                <w:color w:val="000000"/>
                <w:sz w:val="22"/>
                <w:szCs w:val="22"/>
                <w:lang w:eastAsia="fr-FR"/>
              </w:rPr>
              <w:t> </w:t>
            </w:r>
          </w:p>
        </w:tc>
        <w:tc>
          <w:tcPr>
            <w:tcW w:w="8330" w:type="dxa"/>
            <w:gridSpan w:val="6"/>
            <w:tcBorders>
              <w:top w:val="single" w:sz="4" w:space="0" w:color="auto"/>
              <w:left w:val="nil"/>
              <w:bottom w:val="single" w:sz="4" w:space="0" w:color="auto"/>
              <w:right w:val="single" w:sz="4" w:space="0" w:color="auto"/>
            </w:tcBorders>
            <w:shd w:val="clear" w:color="000000" w:fill="BDD7EE"/>
            <w:vAlign w:val="center"/>
            <w:hideMark/>
          </w:tcPr>
          <w:p w:rsidR="00791769" w:rsidRPr="00791769" w:rsidRDefault="00791769" w:rsidP="00791769">
            <w:pPr>
              <w:jc w:val="center"/>
              <w:rPr>
                <w:rFonts w:ascii="Calibri" w:eastAsia="Times New Roman" w:hAnsi="Calibri" w:cs="Calibri"/>
                <w:b/>
                <w:bCs/>
                <w:color w:val="000000"/>
                <w:sz w:val="22"/>
                <w:szCs w:val="22"/>
                <w:lang w:eastAsia="fr-FR"/>
              </w:rPr>
            </w:pPr>
            <w:r w:rsidRPr="00791769">
              <w:rPr>
                <w:rFonts w:ascii="Calibri" w:eastAsia="Times New Roman" w:hAnsi="Calibri" w:cs="Calibri"/>
                <w:b/>
                <w:bCs/>
                <w:color w:val="000000"/>
                <w:sz w:val="22"/>
                <w:szCs w:val="22"/>
                <w:lang w:eastAsia="fr-FR"/>
              </w:rPr>
              <w:t>Rayonnement</w:t>
            </w:r>
          </w:p>
        </w:tc>
      </w:tr>
      <w:tr w:rsidR="00FD6ADF" w:rsidRPr="00FD6ADF" w:rsidTr="00FD6ADF">
        <w:trPr>
          <w:trHeight w:val="1186"/>
        </w:trPr>
        <w:tc>
          <w:tcPr>
            <w:tcW w:w="103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Objectifs</w:t>
            </w:r>
          </w:p>
        </w:tc>
        <w:tc>
          <w:tcPr>
            <w:tcW w:w="1711"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Compétitions jeunes organisées à Nozay</w:t>
            </w:r>
          </w:p>
        </w:tc>
        <w:tc>
          <w:tcPr>
            <w:tcW w:w="1182"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Relation Club/CODEP</w:t>
            </w:r>
          </w:p>
        </w:tc>
        <w:tc>
          <w:tcPr>
            <w:tcW w:w="1147" w:type="dxa"/>
            <w:tcBorders>
              <w:top w:val="nil"/>
              <w:left w:val="nil"/>
              <w:bottom w:val="single" w:sz="4" w:space="0" w:color="auto"/>
              <w:right w:val="single" w:sz="4" w:space="0" w:color="auto"/>
            </w:tcBorders>
            <w:shd w:val="clear" w:color="000000" w:fill="BDD7EE"/>
            <w:vAlign w:val="center"/>
            <w:hideMark/>
          </w:tcPr>
          <w:p w:rsidR="00791769" w:rsidRPr="00791769" w:rsidRDefault="00FD6ADF" w:rsidP="00791769">
            <w:pPr>
              <w:rPr>
                <w:rFonts w:ascii="Calibri" w:eastAsia="Times New Roman" w:hAnsi="Calibri" w:cs="Calibri"/>
                <w:b/>
                <w:bCs/>
                <w:color w:val="000000"/>
                <w:sz w:val="20"/>
                <w:szCs w:val="20"/>
                <w:lang w:eastAsia="fr-FR"/>
              </w:rPr>
            </w:pPr>
            <w:r w:rsidRPr="00FD6ADF">
              <w:rPr>
                <w:rFonts w:ascii="Calibri" w:eastAsia="Times New Roman" w:hAnsi="Calibri" w:cs="Calibri"/>
                <w:b/>
                <w:bCs/>
                <w:color w:val="000000"/>
                <w:sz w:val="20"/>
                <w:szCs w:val="20"/>
                <w:lang w:eastAsia="fr-FR"/>
              </w:rPr>
              <w:t>Labélisation</w:t>
            </w:r>
          </w:p>
        </w:tc>
        <w:tc>
          <w:tcPr>
            <w:tcW w:w="1014"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 xml:space="preserve">Club </w:t>
            </w:r>
            <w:r w:rsidR="00FD6ADF" w:rsidRPr="00FD6ADF">
              <w:rPr>
                <w:rFonts w:ascii="Calibri" w:eastAsia="Times New Roman" w:hAnsi="Calibri" w:cs="Calibri"/>
                <w:b/>
                <w:bCs/>
                <w:color w:val="000000"/>
                <w:sz w:val="20"/>
                <w:szCs w:val="20"/>
                <w:lang w:eastAsia="fr-FR"/>
              </w:rPr>
              <w:t>labélisé</w:t>
            </w:r>
          </w:p>
        </w:tc>
        <w:tc>
          <w:tcPr>
            <w:tcW w:w="1417"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b/>
                <w:bCs/>
                <w:color w:val="000000"/>
                <w:sz w:val="20"/>
                <w:szCs w:val="20"/>
                <w:lang w:eastAsia="fr-FR"/>
              </w:rPr>
            </w:pPr>
            <w:proofErr w:type="spellStart"/>
            <w:r w:rsidRPr="00791769">
              <w:rPr>
                <w:rFonts w:ascii="Calibri" w:eastAsia="Times New Roman" w:hAnsi="Calibri" w:cs="Calibri"/>
                <w:b/>
                <w:bCs/>
                <w:color w:val="000000"/>
                <w:sz w:val="20"/>
                <w:szCs w:val="20"/>
                <w:lang w:eastAsia="fr-FR"/>
              </w:rPr>
              <w:t>Passbad</w:t>
            </w:r>
            <w:proofErr w:type="spellEnd"/>
          </w:p>
        </w:tc>
        <w:tc>
          <w:tcPr>
            <w:tcW w:w="1856"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Relation Club/</w:t>
            </w:r>
            <w:r w:rsidR="00FD6ADF" w:rsidRPr="00FD6ADF">
              <w:rPr>
                <w:rFonts w:ascii="Calibri" w:eastAsia="Times New Roman" w:hAnsi="Calibri" w:cs="Calibri"/>
                <w:b/>
                <w:bCs/>
                <w:color w:val="000000"/>
                <w:sz w:val="20"/>
                <w:szCs w:val="20"/>
                <w:lang w:eastAsia="fr-FR"/>
              </w:rPr>
              <w:t>Établissements</w:t>
            </w:r>
            <w:r w:rsidRPr="00791769">
              <w:rPr>
                <w:rFonts w:ascii="Calibri" w:eastAsia="Times New Roman" w:hAnsi="Calibri" w:cs="Calibri"/>
                <w:b/>
                <w:bCs/>
                <w:color w:val="000000"/>
                <w:sz w:val="20"/>
                <w:szCs w:val="20"/>
                <w:lang w:eastAsia="fr-FR"/>
              </w:rPr>
              <w:t xml:space="preserve"> scolaires</w:t>
            </w:r>
          </w:p>
        </w:tc>
      </w:tr>
      <w:tr w:rsidR="00FD6ADF" w:rsidRPr="00FD6ADF" w:rsidTr="00FD6ADF">
        <w:trPr>
          <w:trHeight w:val="1483"/>
        </w:trPr>
        <w:tc>
          <w:tcPr>
            <w:tcW w:w="103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Critères évalués</w:t>
            </w:r>
          </w:p>
        </w:tc>
        <w:tc>
          <w:tcPr>
            <w:tcW w:w="1711" w:type="dxa"/>
            <w:tcBorders>
              <w:top w:val="nil"/>
              <w:left w:val="nil"/>
              <w:bottom w:val="single" w:sz="4" w:space="0" w:color="auto"/>
              <w:right w:val="single" w:sz="4" w:space="0" w:color="auto"/>
            </w:tcBorders>
            <w:shd w:val="clear" w:color="000000" w:fill="BDD7EE"/>
            <w:vAlign w:val="center"/>
            <w:hideMark/>
          </w:tcPr>
          <w:p w:rsidR="00791769" w:rsidRPr="00791769" w:rsidRDefault="00FD6ADF" w:rsidP="00791769">
            <w:pPr>
              <w:rPr>
                <w:rFonts w:ascii="Calibri" w:eastAsia="Times New Roman" w:hAnsi="Calibri" w:cs="Calibri"/>
                <w:color w:val="000000"/>
                <w:sz w:val="20"/>
                <w:szCs w:val="20"/>
                <w:lang w:eastAsia="fr-FR"/>
              </w:rPr>
            </w:pPr>
            <w:r w:rsidRPr="00FD6ADF">
              <w:rPr>
                <w:rFonts w:ascii="Calibri" w:eastAsia="Times New Roman" w:hAnsi="Calibri" w:cs="Calibri"/>
                <w:color w:val="000000"/>
                <w:sz w:val="20"/>
                <w:szCs w:val="20"/>
                <w:lang w:eastAsia="fr-FR"/>
              </w:rPr>
              <w:t xml:space="preserve">Compétitions </w:t>
            </w:r>
            <w:r w:rsidR="00E36223">
              <w:rPr>
                <w:rFonts w:ascii="Calibri" w:eastAsia="Times New Roman" w:hAnsi="Calibri" w:cs="Calibri"/>
                <w:color w:val="000000"/>
                <w:sz w:val="20"/>
                <w:szCs w:val="20"/>
                <w:lang w:eastAsia="fr-FR"/>
              </w:rPr>
              <w:t>organisées</w:t>
            </w:r>
          </w:p>
        </w:tc>
        <w:tc>
          <w:tcPr>
            <w:tcW w:w="1182"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 xml:space="preserve">Actions CODEP </w:t>
            </w:r>
            <w:r w:rsidR="00E36223">
              <w:rPr>
                <w:rFonts w:ascii="Calibri" w:eastAsia="Times New Roman" w:hAnsi="Calibri" w:cs="Calibri"/>
                <w:color w:val="000000"/>
                <w:sz w:val="20"/>
                <w:szCs w:val="20"/>
                <w:lang w:eastAsia="fr-FR"/>
              </w:rPr>
              <w:t>organisées</w:t>
            </w:r>
          </w:p>
        </w:tc>
        <w:tc>
          <w:tcPr>
            <w:tcW w:w="1147"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d'étoiles EFB obtenues</w:t>
            </w:r>
          </w:p>
        </w:tc>
        <w:tc>
          <w:tcPr>
            <w:tcW w:w="1014"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Label du club obtenu</w:t>
            </w:r>
          </w:p>
        </w:tc>
        <w:tc>
          <w:tcPr>
            <w:tcW w:w="1417"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de plumes</w:t>
            </w:r>
          </w:p>
        </w:tc>
        <w:tc>
          <w:tcPr>
            <w:tcW w:w="1856" w:type="dxa"/>
            <w:tcBorders>
              <w:top w:val="nil"/>
              <w:left w:val="nil"/>
              <w:bottom w:val="single" w:sz="4" w:space="0" w:color="auto"/>
              <w:right w:val="single" w:sz="4" w:space="0" w:color="auto"/>
            </w:tcBorders>
            <w:shd w:val="clear" w:color="000000" w:fill="BDD7EE"/>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d'établissements concernés par des actions avec le club</w:t>
            </w:r>
          </w:p>
        </w:tc>
      </w:tr>
      <w:tr w:rsidR="00FD6ADF" w:rsidRPr="00FD6ADF" w:rsidTr="00FD6ADF">
        <w:trPr>
          <w:trHeight w:val="1762"/>
        </w:trPr>
        <w:tc>
          <w:tcPr>
            <w:tcW w:w="103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2019/2020</w:t>
            </w:r>
          </w:p>
        </w:tc>
        <w:tc>
          <w:tcPr>
            <w:tcW w:w="1711"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aucun</w:t>
            </w:r>
          </w:p>
        </w:tc>
        <w:tc>
          <w:tcPr>
            <w:tcW w:w="1182" w:type="dxa"/>
            <w:tcBorders>
              <w:top w:val="nil"/>
              <w:left w:val="nil"/>
              <w:bottom w:val="single" w:sz="4" w:space="0" w:color="auto"/>
              <w:right w:val="single" w:sz="4" w:space="0" w:color="auto"/>
            </w:tcBorders>
            <w:shd w:val="clear" w:color="000000" w:fill="DDEBF7"/>
            <w:vAlign w:val="center"/>
            <w:hideMark/>
          </w:tcPr>
          <w:p w:rsidR="00FD6ADF"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 xml:space="preserve">Collectif Poussin (U11) </w:t>
            </w:r>
          </w:p>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Formation Animateur</w:t>
            </w:r>
          </w:p>
        </w:tc>
        <w:tc>
          <w:tcPr>
            <w:tcW w:w="114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w:t>
            </w:r>
          </w:p>
        </w:tc>
        <w:tc>
          <w:tcPr>
            <w:tcW w:w="1014"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Rien</w:t>
            </w:r>
          </w:p>
        </w:tc>
        <w:tc>
          <w:tcPr>
            <w:tcW w:w="141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0</w:t>
            </w:r>
          </w:p>
        </w:tc>
        <w:tc>
          <w:tcPr>
            <w:tcW w:w="1856"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 établissements</w:t>
            </w:r>
          </w:p>
        </w:tc>
      </w:tr>
      <w:tr w:rsidR="00FD6ADF" w:rsidRPr="00FD6ADF" w:rsidTr="00FD6ADF">
        <w:trPr>
          <w:trHeight w:val="1469"/>
        </w:trPr>
        <w:tc>
          <w:tcPr>
            <w:tcW w:w="103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2020/2021</w:t>
            </w:r>
          </w:p>
        </w:tc>
        <w:tc>
          <w:tcPr>
            <w:tcW w:w="1711"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TEJ</w:t>
            </w:r>
            <w:r w:rsidRPr="00791769">
              <w:rPr>
                <w:rFonts w:ascii="Calibri" w:eastAsia="Times New Roman" w:hAnsi="Calibri" w:cs="Calibri"/>
                <w:color w:val="000000"/>
                <w:sz w:val="20"/>
                <w:szCs w:val="20"/>
                <w:lang w:eastAsia="fr-FR"/>
              </w:rPr>
              <w:br/>
              <w:t>Tournoi club</w:t>
            </w:r>
          </w:p>
        </w:tc>
        <w:tc>
          <w:tcPr>
            <w:tcW w:w="1182" w:type="dxa"/>
            <w:tcBorders>
              <w:top w:val="nil"/>
              <w:left w:val="nil"/>
              <w:bottom w:val="single" w:sz="4" w:space="0" w:color="auto"/>
              <w:right w:val="single" w:sz="4" w:space="0" w:color="auto"/>
            </w:tcBorders>
            <w:shd w:val="clear" w:color="000000" w:fill="DDEBF7"/>
            <w:vAlign w:val="center"/>
            <w:hideMark/>
          </w:tcPr>
          <w:p w:rsidR="00FD6ADF"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 xml:space="preserve">Collectif Poussin (U11) </w:t>
            </w:r>
          </w:p>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Formation Animateur</w:t>
            </w:r>
          </w:p>
        </w:tc>
        <w:tc>
          <w:tcPr>
            <w:tcW w:w="114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w:t>
            </w:r>
          </w:p>
        </w:tc>
        <w:tc>
          <w:tcPr>
            <w:tcW w:w="1014"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Structure</w:t>
            </w:r>
          </w:p>
        </w:tc>
        <w:tc>
          <w:tcPr>
            <w:tcW w:w="141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 licenciés U13 qui passent une plume</w:t>
            </w:r>
          </w:p>
        </w:tc>
        <w:tc>
          <w:tcPr>
            <w:tcW w:w="1856"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 établissements</w:t>
            </w:r>
          </w:p>
        </w:tc>
      </w:tr>
      <w:tr w:rsidR="00FD6ADF" w:rsidRPr="00FD6ADF" w:rsidTr="00FD6ADF">
        <w:trPr>
          <w:trHeight w:val="1803"/>
        </w:trPr>
        <w:tc>
          <w:tcPr>
            <w:tcW w:w="103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2021/2022</w:t>
            </w:r>
          </w:p>
        </w:tc>
        <w:tc>
          <w:tcPr>
            <w:tcW w:w="1711"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TEJ</w:t>
            </w:r>
            <w:r w:rsidRPr="00791769">
              <w:rPr>
                <w:rFonts w:ascii="Calibri" w:eastAsia="Times New Roman" w:hAnsi="Calibri" w:cs="Calibri"/>
                <w:color w:val="000000"/>
                <w:sz w:val="20"/>
                <w:szCs w:val="20"/>
                <w:lang w:eastAsia="fr-FR"/>
              </w:rPr>
              <w:br/>
              <w:t>Tournoi club</w:t>
            </w:r>
          </w:p>
        </w:tc>
        <w:tc>
          <w:tcPr>
            <w:tcW w:w="1182" w:type="dxa"/>
            <w:tcBorders>
              <w:top w:val="nil"/>
              <w:left w:val="nil"/>
              <w:bottom w:val="single" w:sz="4" w:space="0" w:color="auto"/>
              <w:right w:val="single" w:sz="4" w:space="0" w:color="auto"/>
            </w:tcBorders>
            <w:shd w:val="clear" w:color="000000" w:fill="DDEBF7"/>
            <w:vAlign w:val="center"/>
            <w:hideMark/>
          </w:tcPr>
          <w:p w:rsidR="00FD6ADF"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 xml:space="preserve">Collectif Poussin (U11) </w:t>
            </w:r>
          </w:p>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Formation Animateur</w:t>
            </w:r>
          </w:p>
        </w:tc>
        <w:tc>
          <w:tcPr>
            <w:tcW w:w="114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w:t>
            </w:r>
          </w:p>
        </w:tc>
        <w:tc>
          <w:tcPr>
            <w:tcW w:w="1014"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Structure</w:t>
            </w:r>
          </w:p>
        </w:tc>
        <w:tc>
          <w:tcPr>
            <w:tcW w:w="141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 licenciés U13 qui passent une plume</w:t>
            </w:r>
          </w:p>
        </w:tc>
        <w:tc>
          <w:tcPr>
            <w:tcW w:w="1856"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 établissements</w:t>
            </w:r>
          </w:p>
        </w:tc>
      </w:tr>
      <w:tr w:rsidR="00FD6ADF" w:rsidRPr="00FD6ADF" w:rsidTr="00FD6ADF">
        <w:trPr>
          <w:trHeight w:val="1700"/>
        </w:trPr>
        <w:tc>
          <w:tcPr>
            <w:tcW w:w="103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lastRenderedPageBreak/>
              <w:t>2022/2023</w:t>
            </w:r>
          </w:p>
        </w:tc>
        <w:tc>
          <w:tcPr>
            <w:tcW w:w="1711"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TEJ</w:t>
            </w:r>
            <w:r w:rsidRPr="00791769">
              <w:rPr>
                <w:rFonts w:ascii="Calibri" w:eastAsia="Times New Roman" w:hAnsi="Calibri" w:cs="Calibri"/>
                <w:color w:val="000000"/>
                <w:sz w:val="20"/>
                <w:szCs w:val="20"/>
                <w:lang w:eastAsia="fr-FR"/>
              </w:rPr>
              <w:br/>
              <w:t>Tournoi club</w:t>
            </w:r>
          </w:p>
        </w:tc>
        <w:tc>
          <w:tcPr>
            <w:tcW w:w="1182" w:type="dxa"/>
            <w:tcBorders>
              <w:top w:val="nil"/>
              <w:left w:val="nil"/>
              <w:bottom w:val="single" w:sz="4" w:space="0" w:color="auto"/>
              <w:right w:val="single" w:sz="4" w:space="0" w:color="auto"/>
            </w:tcBorders>
            <w:shd w:val="clear" w:color="000000" w:fill="DDEBF7"/>
            <w:vAlign w:val="center"/>
            <w:hideMark/>
          </w:tcPr>
          <w:p w:rsidR="00FD6ADF"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 xml:space="preserve">Collectif Poussin (U11) </w:t>
            </w:r>
          </w:p>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Formation Animateur</w:t>
            </w:r>
          </w:p>
        </w:tc>
        <w:tc>
          <w:tcPr>
            <w:tcW w:w="114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w:t>
            </w:r>
          </w:p>
        </w:tc>
        <w:tc>
          <w:tcPr>
            <w:tcW w:w="1014"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Structure</w:t>
            </w:r>
          </w:p>
        </w:tc>
        <w:tc>
          <w:tcPr>
            <w:tcW w:w="141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 licenciés U13 qui passent une plume</w:t>
            </w:r>
          </w:p>
        </w:tc>
        <w:tc>
          <w:tcPr>
            <w:tcW w:w="1856"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6 établissements</w:t>
            </w:r>
          </w:p>
        </w:tc>
      </w:tr>
      <w:tr w:rsidR="00FD6ADF" w:rsidRPr="00FD6ADF" w:rsidTr="00FD6ADF">
        <w:trPr>
          <w:trHeight w:val="1682"/>
        </w:trPr>
        <w:tc>
          <w:tcPr>
            <w:tcW w:w="1035"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2023/2024</w:t>
            </w:r>
          </w:p>
        </w:tc>
        <w:tc>
          <w:tcPr>
            <w:tcW w:w="1711"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Départemental Jeunes</w:t>
            </w:r>
            <w:r w:rsidRPr="00791769">
              <w:rPr>
                <w:rFonts w:ascii="Calibri" w:eastAsia="Times New Roman" w:hAnsi="Calibri" w:cs="Calibri"/>
                <w:color w:val="000000"/>
                <w:sz w:val="20"/>
                <w:szCs w:val="20"/>
                <w:lang w:eastAsia="fr-FR"/>
              </w:rPr>
              <w:br/>
              <w:t>Tournoi club</w:t>
            </w:r>
          </w:p>
        </w:tc>
        <w:tc>
          <w:tcPr>
            <w:tcW w:w="1182"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Collectif Poussin (U11) et Formation Animateur</w:t>
            </w:r>
          </w:p>
        </w:tc>
        <w:tc>
          <w:tcPr>
            <w:tcW w:w="114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w:t>
            </w:r>
          </w:p>
        </w:tc>
        <w:tc>
          <w:tcPr>
            <w:tcW w:w="1014"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Avenir</w:t>
            </w:r>
          </w:p>
        </w:tc>
        <w:tc>
          <w:tcPr>
            <w:tcW w:w="1417"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 licenciés U13 qui passent une plume</w:t>
            </w:r>
          </w:p>
        </w:tc>
        <w:tc>
          <w:tcPr>
            <w:tcW w:w="1856" w:type="dxa"/>
            <w:tcBorders>
              <w:top w:val="nil"/>
              <w:left w:val="nil"/>
              <w:bottom w:val="single" w:sz="4" w:space="0" w:color="auto"/>
              <w:right w:val="single" w:sz="4" w:space="0" w:color="auto"/>
            </w:tcBorders>
            <w:shd w:val="clear" w:color="000000" w:fill="DDEBF7"/>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6 établissements</w:t>
            </w:r>
          </w:p>
        </w:tc>
      </w:tr>
    </w:tbl>
    <w:p w:rsidR="00E36223" w:rsidRPr="00FD6ADF" w:rsidRDefault="00E36223" w:rsidP="00F06A1B">
      <w:pPr>
        <w:pStyle w:val="Titre3"/>
      </w:pPr>
    </w:p>
    <w:p w:rsidR="00791769" w:rsidRPr="00137FDA" w:rsidRDefault="00791769" w:rsidP="00F06A1B">
      <w:pPr>
        <w:pStyle w:val="Titre2"/>
        <w:numPr>
          <w:ilvl w:val="0"/>
          <w:numId w:val="7"/>
        </w:numPr>
      </w:pPr>
      <w:bookmarkStart w:id="7" w:name="_Toc46248209"/>
      <w:r w:rsidRPr="00137FDA">
        <w:t>Résultats sportifs et formations</w:t>
      </w:r>
      <w:bookmarkEnd w:id="7"/>
    </w:p>
    <w:p w:rsidR="00791769" w:rsidRPr="00FD6ADF" w:rsidRDefault="00791769" w:rsidP="00791769">
      <w:pPr>
        <w:jc w:val="both"/>
        <w:rPr>
          <w:sz w:val="20"/>
          <w:szCs w:val="20"/>
        </w:rPr>
      </w:pPr>
    </w:p>
    <w:tbl>
      <w:tblPr>
        <w:tblW w:w="9417" w:type="dxa"/>
        <w:tblCellMar>
          <w:left w:w="70" w:type="dxa"/>
          <w:right w:w="70" w:type="dxa"/>
        </w:tblCellMar>
        <w:tblLook w:val="04A0" w:firstRow="1" w:lastRow="0" w:firstColumn="1" w:lastColumn="0" w:noHBand="0" w:noVBand="1"/>
      </w:tblPr>
      <w:tblGrid>
        <w:gridCol w:w="1084"/>
        <w:gridCol w:w="1605"/>
        <w:gridCol w:w="1658"/>
        <w:gridCol w:w="1574"/>
        <w:gridCol w:w="1729"/>
        <w:gridCol w:w="1767"/>
      </w:tblGrid>
      <w:tr w:rsidR="00FD6ADF" w:rsidRPr="00791769" w:rsidTr="00FD6ADF">
        <w:trPr>
          <w:trHeight w:val="37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769" w:rsidRPr="00791769" w:rsidRDefault="00791769" w:rsidP="00791769">
            <w:pPr>
              <w:jc w:val="cente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 </w:t>
            </w:r>
          </w:p>
        </w:tc>
        <w:tc>
          <w:tcPr>
            <w:tcW w:w="4837" w:type="dxa"/>
            <w:gridSpan w:val="3"/>
            <w:tcBorders>
              <w:top w:val="single" w:sz="4" w:space="0" w:color="auto"/>
              <w:left w:val="nil"/>
              <w:bottom w:val="single" w:sz="4" w:space="0" w:color="auto"/>
              <w:right w:val="single" w:sz="4" w:space="0" w:color="auto"/>
            </w:tcBorders>
            <w:shd w:val="clear" w:color="000000" w:fill="FFE699"/>
            <w:vAlign w:val="center"/>
            <w:hideMark/>
          </w:tcPr>
          <w:p w:rsidR="00791769" w:rsidRPr="00791769" w:rsidRDefault="00791769" w:rsidP="00791769">
            <w:pPr>
              <w:jc w:val="cente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Résultats sportifs</w:t>
            </w:r>
          </w:p>
        </w:tc>
        <w:tc>
          <w:tcPr>
            <w:tcW w:w="3496" w:type="dxa"/>
            <w:gridSpan w:val="2"/>
            <w:tcBorders>
              <w:top w:val="single" w:sz="4" w:space="0" w:color="auto"/>
              <w:left w:val="nil"/>
              <w:bottom w:val="single" w:sz="4" w:space="0" w:color="auto"/>
              <w:right w:val="single" w:sz="4" w:space="0" w:color="auto"/>
            </w:tcBorders>
            <w:shd w:val="clear" w:color="000000" w:fill="F8CBAD"/>
            <w:vAlign w:val="center"/>
            <w:hideMark/>
          </w:tcPr>
          <w:p w:rsidR="00791769" w:rsidRPr="00791769" w:rsidRDefault="00791769" w:rsidP="00791769">
            <w:pPr>
              <w:jc w:val="cente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Formation</w:t>
            </w:r>
          </w:p>
        </w:tc>
      </w:tr>
      <w:tr w:rsidR="00FD6ADF" w:rsidRPr="00791769" w:rsidTr="00FD6ADF">
        <w:trPr>
          <w:trHeight w:val="1128"/>
        </w:trPr>
        <w:tc>
          <w:tcPr>
            <w:tcW w:w="1084"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Objectifs</w:t>
            </w:r>
          </w:p>
        </w:tc>
        <w:tc>
          <w:tcPr>
            <w:tcW w:w="1605" w:type="dxa"/>
            <w:tcBorders>
              <w:top w:val="nil"/>
              <w:left w:val="nil"/>
              <w:bottom w:val="single" w:sz="4" w:space="0" w:color="auto"/>
              <w:right w:val="single" w:sz="4" w:space="0" w:color="auto"/>
            </w:tcBorders>
            <w:shd w:val="clear" w:color="000000" w:fill="FFE699"/>
            <w:vAlign w:val="center"/>
            <w:hideMark/>
          </w:tcPr>
          <w:p w:rsidR="00791769" w:rsidRPr="00791769" w:rsidRDefault="00FD6ADF"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Sélection</w:t>
            </w:r>
            <w:r w:rsidR="00791769" w:rsidRPr="00791769">
              <w:rPr>
                <w:rFonts w:ascii="Calibri" w:eastAsia="Times New Roman" w:hAnsi="Calibri" w:cs="Calibri"/>
                <w:b/>
                <w:bCs/>
                <w:color w:val="000000"/>
                <w:sz w:val="20"/>
                <w:szCs w:val="20"/>
                <w:lang w:eastAsia="fr-FR"/>
              </w:rPr>
              <w:t xml:space="preserve"> CODEP</w:t>
            </w:r>
          </w:p>
        </w:tc>
        <w:tc>
          <w:tcPr>
            <w:tcW w:w="1658" w:type="dxa"/>
            <w:tcBorders>
              <w:top w:val="nil"/>
              <w:left w:val="nil"/>
              <w:bottom w:val="single" w:sz="4" w:space="0" w:color="auto"/>
              <w:right w:val="single" w:sz="4" w:space="0" w:color="auto"/>
            </w:tcBorders>
            <w:shd w:val="clear" w:color="000000" w:fill="FFE699"/>
            <w:vAlign w:val="center"/>
            <w:hideMark/>
          </w:tcPr>
          <w:p w:rsidR="00791769" w:rsidRPr="00791769" w:rsidRDefault="00FD6ADF"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Sélectons</w:t>
            </w:r>
            <w:r w:rsidR="00791769" w:rsidRPr="00791769">
              <w:rPr>
                <w:rFonts w:ascii="Calibri" w:eastAsia="Times New Roman" w:hAnsi="Calibri" w:cs="Calibri"/>
                <w:b/>
                <w:bCs/>
                <w:color w:val="000000"/>
                <w:sz w:val="20"/>
                <w:szCs w:val="20"/>
                <w:lang w:eastAsia="fr-FR"/>
              </w:rPr>
              <w:t xml:space="preserve"> tournoi</w:t>
            </w:r>
          </w:p>
        </w:tc>
        <w:tc>
          <w:tcPr>
            <w:tcW w:w="1574" w:type="dxa"/>
            <w:tcBorders>
              <w:top w:val="nil"/>
              <w:left w:val="nil"/>
              <w:bottom w:val="single" w:sz="4" w:space="0" w:color="auto"/>
              <w:right w:val="single" w:sz="4" w:space="0" w:color="auto"/>
            </w:tcBorders>
            <w:shd w:val="clear" w:color="000000" w:fill="FFE699"/>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Nombre de compétiteurs</w:t>
            </w:r>
          </w:p>
        </w:tc>
        <w:tc>
          <w:tcPr>
            <w:tcW w:w="1729" w:type="dxa"/>
            <w:tcBorders>
              <w:top w:val="nil"/>
              <w:left w:val="nil"/>
              <w:bottom w:val="single" w:sz="4" w:space="0" w:color="auto"/>
              <w:right w:val="single" w:sz="4" w:space="0" w:color="auto"/>
            </w:tcBorders>
            <w:shd w:val="clear" w:color="000000" w:fill="F8CBAD"/>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 xml:space="preserve">Formation jeune arbitre </w:t>
            </w:r>
          </w:p>
        </w:tc>
        <w:tc>
          <w:tcPr>
            <w:tcW w:w="1767" w:type="dxa"/>
            <w:tcBorders>
              <w:top w:val="nil"/>
              <w:left w:val="nil"/>
              <w:bottom w:val="single" w:sz="4" w:space="0" w:color="auto"/>
              <w:right w:val="single" w:sz="4" w:space="0" w:color="auto"/>
            </w:tcBorders>
            <w:shd w:val="clear" w:color="000000" w:fill="F8CBAD"/>
            <w:vAlign w:val="center"/>
            <w:hideMark/>
          </w:tcPr>
          <w:p w:rsidR="00791769" w:rsidRPr="00791769" w:rsidRDefault="00791769" w:rsidP="00791769">
            <w:pPr>
              <w:rPr>
                <w:rFonts w:ascii="Calibri" w:eastAsia="Times New Roman" w:hAnsi="Calibri" w:cs="Calibri"/>
                <w:b/>
                <w:bCs/>
                <w:color w:val="000000"/>
                <w:sz w:val="20"/>
                <w:szCs w:val="20"/>
                <w:lang w:eastAsia="fr-FR"/>
              </w:rPr>
            </w:pPr>
            <w:r w:rsidRPr="00791769">
              <w:rPr>
                <w:rFonts w:ascii="Calibri" w:eastAsia="Times New Roman" w:hAnsi="Calibri" w:cs="Calibri"/>
                <w:b/>
                <w:bCs/>
                <w:color w:val="000000"/>
                <w:sz w:val="20"/>
                <w:szCs w:val="20"/>
                <w:lang w:eastAsia="fr-FR"/>
              </w:rPr>
              <w:t>Formation jeunes entraineurs</w:t>
            </w:r>
          </w:p>
        </w:tc>
      </w:tr>
      <w:tr w:rsidR="00FD6ADF" w:rsidRPr="00791769" w:rsidTr="00FD6ADF">
        <w:trPr>
          <w:trHeight w:val="567"/>
        </w:trPr>
        <w:tc>
          <w:tcPr>
            <w:tcW w:w="1084"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Critères évalués</w:t>
            </w:r>
          </w:p>
        </w:tc>
        <w:tc>
          <w:tcPr>
            <w:tcW w:w="1605" w:type="dxa"/>
            <w:tcBorders>
              <w:top w:val="nil"/>
              <w:left w:val="nil"/>
              <w:bottom w:val="single" w:sz="4" w:space="0" w:color="auto"/>
              <w:right w:val="single" w:sz="4" w:space="0" w:color="auto"/>
            </w:tcBorders>
            <w:shd w:val="clear" w:color="000000" w:fill="FFE699"/>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Jeunes sélectionnés sur les collectifs CODEP</w:t>
            </w:r>
          </w:p>
        </w:tc>
        <w:tc>
          <w:tcPr>
            <w:tcW w:w="1658" w:type="dxa"/>
            <w:tcBorders>
              <w:top w:val="nil"/>
              <w:left w:val="nil"/>
              <w:bottom w:val="single" w:sz="4" w:space="0" w:color="auto"/>
              <w:right w:val="single" w:sz="4" w:space="0" w:color="auto"/>
            </w:tcBorders>
            <w:shd w:val="clear" w:color="000000" w:fill="FFE699"/>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 xml:space="preserve">Avoir au moins un jeune </w:t>
            </w:r>
            <w:r w:rsidR="00FD6ADF" w:rsidRPr="00791769">
              <w:rPr>
                <w:rFonts w:ascii="Calibri" w:eastAsia="Times New Roman" w:hAnsi="Calibri" w:cs="Calibri"/>
                <w:color w:val="000000"/>
                <w:sz w:val="20"/>
                <w:szCs w:val="20"/>
                <w:lang w:eastAsia="fr-FR"/>
              </w:rPr>
              <w:t>sélectionné</w:t>
            </w:r>
            <w:r w:rsidRPr="00791769">
              <w:rPr>
                <w:rFonts w:ascii="Calibri" w:eastAsia="Times New Roman" w:hAnsi="Calibri" w:cs="Calibri"/>
                <w:color w:val="000000"/>
                <w:sz w:val="20"/>
                <w:szCs w:val="20"/>
                <w:lang w:eastAsia="fr-FR"/>
              </w:rPr>
              <w:t xml:space="preserve"> (ligue/</w:t>
            </w:r>
            <w:r w:rsidR="00FD6ADF">
              <w:rPr>
                <w:rFonts w:ascii="Calibri" w:eastAsia="Times New Roman" w:hAnsi="Calibri" w:cs="Calibri"/>
                <w:color w:val="000000"/>
                <w:sz w:val="20"/>
                <w:szCs w:val="20"/>
                <w:lang w:eastAsia="fr-FR"/>
              </w:rPr>
              <w:t>CODEP</w:t>
            </w:r>
            <w:r w:rsidRPr="00791769">
              <w:rPr>
                <w:rFonts w:ascii="Calibri" w:eastAsia="Times New Roman" w:hAnsi="Calibri" w:cs="Calibri"/>
                <w:color w:val="000000"/>
                <w:sz w:val="20"/>
                <w:szCs w:val="20"/>
                <w:lang w:eastAsia="fr-FR"/>
              </w:rPr>
              <w:t>) sur ces compétitions</w:t>
            </w:r>
          </w:p>
        </w:tc>
        <w:tc>
          <w:tcPr>
            <w:tcW w:w="1574" w:type="dxa"/>
            <w:tcBorders>
              <w:top w:val="nil"/>
              <w:left w:val="nil"/>
              <w:bottom w:val="single" w:sz="4" w:space="0" w:color="auto"/>
              <w:right w:val="single" w:sz="4" w:space="0" w:color="auto"/>
            </w:tcBorders>
            <w:shd w:val="clear" w:color="000000" w:fill="FFE699"/>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Compétiteurs jeunes ayant fait au moins 8 matchs à l'année</w:t>
            </w:r>
          </w:p>
        </w:tc>
        <w:tc>
          <w:tcPr>
            <w:tcW w:w="1729" w:type="dxa"/>
            <w:tcBorders>
              <w:top w:val="nil"/>
              <w:left w:val="nil"/>
              <w:bottom w:val="single" w:sz="4" w:space="0" w:color="auto"/>
              <w:right w:val="single" w:sz="4" w:space="0" w:color="auto"/>
            </w:tcBorders>
            <w:shd w:val="clear" w:color="000000" w:fill="F8CBAD"/>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de jeunes arbitres actif au club</w:t>
            </w:r>
          </w:p>
        </w:tc>
        <w:tc>
          <w:tcPr>
            <w:tcW w:w="1767" w:type="dxa"/>
            <w:tcBorders>
              <w:top w:val="nil"/>
              <w:left w:val="nil"/>
              <w:bottom w:val="single" w:sz="4" w:space="0" w:color="auto"/>
              <w:right w:val="single" w:sz="4" w:space="0" w:color="auto"/>
            </w:tcBorders>
            <w:shd w:val="clear" w:color="000000" w:fill="F8CBAD"/>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Nombre de jeunes entraineurs au club</w:t>
            </w:r>
          </w:p>
        </w:tc>
      </w:tr>
      <w:tr w:rsidR="00FD6ADF" w:rsidRPr="00791769" w:rsidTr="00FD6ADF">
        <w:trPr>
          <w:trHeight w:val="850"/>
        </w:trPr>
        <w:tc>
          <w:tcPr>
            <w:tcW w:w="1084"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2019/2020</w:t>
            </w:r>
          </w:p>
        </w:tc>
        <w:tc>
          <w:tcPr>
            <w:tcW w:w="1605"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 jeune sur collectif minibad (U9)</w:t>
            </w:r>
            <w:r w:rsidRPr="00791769">
              <w:rPr>
                <w:rFonts w:ascii="Calibri" w:eastAsia="Times New Roman" w:hAnsi="Calibri" w:cs="Calibri"/>
                <w:color w:val="000000"/>
                <w:sz w:val="20"/>
                <w:szCs w:val="20"/>
                <w:lang w:eastAsia="fr-FR"/>
              </w:rPr>
              <w:br/>
              <w:t>1 jeune sur collectif poussin (U11)</w:t>
            </w:r>
          </w:p>
        </w:tc>
        <w:tc>
          <w:tcPr>
            <w:tcW w:w="1658"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Rien</w:t>
            </w:r>
          </w:p>
        </w:tc>
        <w:tc>
          <w:tcPr>
            <w:tcW w:w="1574"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12</w:t>
            </w:r>
          </w:p>
        </w:tc>
        <w:tc>
          <w:tcPr>
            <w:tcW w:w="1729"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0</w:t>
            </w:r>
          </w:p>
        </w:tc>
        <w:tc>
          <w:tcPr>
            <w:tcW w:w="1767"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0</w:t>
            </w:r>
          </w:p>
        </w:tc>
      </w:tr>
      <w:tr w:rsidR="00FD6ADF" w:rsidRPr="00791769" w:rsidTr="00FD6ADF">
        <w:trPr>
          <w:trHeight w:val="1061"/>
        </w:trPr>
        <w:tc>
          <w:tcPr>
            <w:tcW w:w="1084"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2020/2021</w:t>
            </w:r>
          </w:p>
        </w:tc>
        <w:tc>
          <w:tcPr>
            <w:tcW w:w="1605"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 jeunes sur collectif minibad (U9)</w:t>
            </w:r>
            <w:r w:rsidRPr="00791769">
              <w:rPr>
                <w:rFonts w:ascii="Calibri" w:eastAsia="Times New Roman" w:hAnsi="Calibri" w:cs="Calibri"/>
                <w:color w:val="000000"/>
                <w:sz w:val="20"/>
                <w:szCs w:val="20"/>
                <w:lang w:eastAsia="fr-FR"/>
              </w:rPr>
              <w:br/>
              <w:t>2 jeunes sur collectif poussin (U11)</w:t>
            </w:r>
          </w:p>
        </w:tc>
        <w:tc>
          <w:tcPr>
            <w:tcW w:w="1658"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Rien</w:t>
            </w:r>
          </w:p>
        </w:tc>
        <w:tc>
          <w:tcPr>
            <w:tcW w:w="1574"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w:t>
            </w:r>
          </w:p>
        </w:tc>
        <w:tc>
          <w:tcPr>
            <w:tcW w:w="1729"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w:t>
            </w:r>
          </w:p>
        </w:tc>
        <w:tc>
          <w:tcPr>
            <w:tcW w:w="1767"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1</w:t>
            </w:r>
          </w:p>
        </w:tc>
      </w:tr>
      <w:tr w:rsidR="00FD6ADF" w:rsidRPr="00791769" w:rsidTr="00FD6ADF">
        <w:trPr>
          <w:trHeight w:val="1417"/>
        </w:trPr>
        <w:tc>
          <w:tcPr>
            <w:tcW w:w="1084"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2021/2022</w:t>
            </w:r>
          </w:p>
        </w:tc>
        <w:tc>
          <w:tcPr>
            <w:tcW w:w="1605"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 jeunes sur collectif minibad (U9)</w:t>
            </w:r>
            <w:r w:rsidRPr="00791769">
              <w:rPr>
                <w:rFonts w:ascii="Calibri" w:eastAsia="Times New Roman" w:hAnsi="Calibri" w:cs="Calibri"/>
                <w:color w:val="000000"/>
                <w:sz w:val="20"/>
                <w:szCs w:val="20"/>
                <w:lang w:eastAsia="fr-FR"/>
              </w:rPr>
              <w:br/>
              <w:t>3 jeunes sur collectif poussin (U11)</w:t>
            </w:r>
            <w:r w:rsidRPr="00791769">
              <w:rPr>
                <w:rFonts w:ascii="Calibri" w:eastAsia="Times New Roman" w:hAnsi="Calibri" w:cs="Calibri"/>
                <w:color w:val="000000"/>
                <w:sz w:val="20"/>
                <w:szCs w:val="20"/>
                <w:lang w:eastAsia="fr-FR"/>
              </w:rPr>
              <w:br/>
              <w:t>1 jeune sur collectif espoir</w:t>
            </w:r>
          </w:p>
        </w:tc>
        <w:tc>
          <w:tcPr>
            <w:tcW w:w="1658"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Circuit régional jeunes</w:t>
            </w:r>
          </w:p>
        </w:tc>
        <w:tc>
          <w:tcPr>
            <w:tcW w:w="1574"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25</w:t>
            </w:r>
          </w:p>
        </w:tc>
        <w:tc>
          <w:tcPr>
            <w:tcW w:w="1729"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w:t>
            </w:r>
          </w:p>
        </w:tc>
        <w:tc>
          <w:tcPr>
            <w:tcW w:w="1767"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w:t>
            </w:r>
          </w:p>
        </w:tc>
      </w:tr>
      <w:tr w:rsidR="00FD6ADF" w:rsidRPr="00791769" w:rsidTr="00FD6ADF">
        <w:trPr>
          <w:trHeight w:val="1450"/>
        </w:trPr>
        <w:tc>
          <w:tcPr>
            <w:tcW w:w="1084"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2022/2023</w:t>
            </w:r>
          </w:p>
        </w:tc>
        <w:tc>
          <w:tcPr>
            <w:tcW w:w="1605"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 jeunes sur collectif minibad (U9)</w:t>
            </w:r>
            <w:r w:rsidRPr="00791769">
              <w:rPr>
                <w:rFonts w:ascii="Calibri" w:eastAsia="Times New Roman" w:hAnsi="Calibri" w:cs="Calibri"/>
                <w:color w:val="000000"/>
                <w:sz w:val="20"/>
                <w:szCs w:val="20"/>
                <w:lang w:eastAsia="fr-FR"/>
              </w:rPr>
              <w:br/>
              <w:t>3 jeunes sur collectif poussin (U11)</w:t>
            </w:r>
            <w:r w:rsidRPr="00791769">
              <w:rPr>
                <w:rFonts w:ascii="Calibri" w:eastAsia="Times New Roman" w:hAnsi="Calibri" w:cs="Calibri"/>
                <w:color w:val="000000"/>
                <w:sz w:val="20"/>
                <w:szCs w:val="20"/>
                <w:lang w:eastAsia="fr-FR"/>
              </w:rPr>
              <w:br/>
              <w:t>2 jeunes sur collectif espoir</w:t>
            </w:r>
          </w:p>
        </w:tc>
        <w:tc>
          <w:tcPr>
            <w:tcW w:w="1658"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Circuit régional jeunes</w:t>
            </w:r>
            <w:r w:rsidRPr="00791769">
              <w:rPr>
                <w:rFonts w:ascii="Calibri" w:eastAsia="Times New Roman" w:hAnsi="Calibri" w:cs="Calibri"/>
                <w:color w:val="000000"/>
                <w:sz w:val="20"/>
                <w:szCs w:val="20"/>
                <w:lang w:eastAsia="fr-FR"/>
              </w:rPr>
              <w:br/>
              <w:t xml:space="preserve">Circuit </w:t>
            </w:r>
            <w:r w:rsidR="00FD6ADF" w:rsidRPr="00791769">
              <w:rPr>
                <w:rFonts w:ascii="Calibri" w:eastAsia="Times New Roman" w:hAnsi="Calibri" w:cs="Calibri"/>
                <w:color w:val="000000"/>
                <w:sz w:val="20"/>
                <w:szCs w:val="20"/>
                <w:lang w:eastAsia="fr-FR"/>
              </w:rPr>
              <w:t>interrégional</w:t>
            </w:r>
            <w:r w:rsidRPr="00791769">
              <w:rPr>
                <w:rFonts w:ascii="Calibri" w:eastAsia="Times New Roman" w:hAnsi="Calibri" w:cs="Calibri"/>
                <w:color w:val="000000"/>
                <w:sz w:val="20"/>
                <w:szCs w:val="20"/>
                <w:lang w:eastAsia="fr-FR"/>
              </w:rPr>
              <w:t xml:space="preserve"> jeunes</w:t>
            </w:r>
          </w:p>
        </w:tc>
        <w:tc>
          <w:tcPr>
            <w:tcW w:w="1574"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30</w:t>
            </w:r>
          </w:p>
        </w:tc>
        <w:tc>
          <w:tcPr>
            <w:tcW w:w="1729"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w:t>
            </w:r>
          </w:p>
        </w:tc>
        <w:tc>
          <w:tcPr>
            <w:tcW w:w="1767"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w:t>
            </w:r>
          </w:p>
        </w:tc>
      </w:tr>
      <w:tr w:rsidR="00FD6ADF" w:rsidRPr="00791769" w:rsidTr="00FD6ADF">
        <w:trPr>
          <w:trHeight w:val="1290"/>
        </w:trPr>
        <w:tc>
          <w:tcPr>
            <w:tcW w:w="1084" w:type="dxa"/>
            <w:tcBorders>
              <w:top w:val="nil"/>
              <w:left w:val="single" w:sz="4" w:space="0" w:color="auto"/>
              <w:bottom w:val="single" w:sz="4" w:space="0" w:color="auto"/>
              <w:right w:val="single" w:sz="4" w:space="0" w:color="auto"/>
            </w:tcBorders>
            <w:shd w:val="clear" w:color="000000" w:fill="DBDBDB"/>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lastRenderedPageBreak/>
              <w:t>2023/2024</w:t>
            </w:r>
          </w:p>
        </w:tc>
        <w:tc>
          <w:tcPr>
            <w:tcW w:w="1605"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 jeunes sur collectif minibad (U9)</w:t>
            </w:r>
            <w:r w:rsidRPr="00791769">
              <w:rPr>
                <w:rFonts w:ascii="Calibri" w:eastAsia="Times New Roman" w:hAnsi="Calibri" w:cs="Calibri"/>
                <w:color w:val="000000"/>
                <w:sz w:val="20"/>
                <w:szCs w:val="20"/>
                <w:lang w:eastAsia="fr-FR"/>
              </w:rPr>
              <w:br/>
              <w:t>4 jeunes sur collectif poussin (U11)</w:t>
            </w:r>
            <w:r w:rsidRPr="00791769">
              <w:rPr>
                <w:rFonts w:ascii="Calibri" w:eastAsia="Times New Roman" w:hAnsi="Calibri" w:cs="Calibri"/>
                <w:color w:val="000000"/>
                <w:sz w:val="20"/>
                <w:szCs w:val="20"/>
                <w:lang w:eastAsia="fr-FR"/>
              </w:rPr>
              <w:br/>
              <w:t>2 jeunes sur collectif espoir</w:t>
            </w:r>
            <w:r w:rsidRPr="00791769">
              <w:rPr>
                <w:rFonts w:ascii="Calibri" w:eastAsia="Times New Roman" w:hAnsi="Calibri" w:cs="Calibri"/>
                <w:color w:val="000000"/>
                <w:sz w:val="20"/>
                <w:szCs w:val="20"/>
                <w:lang w:eastAsia="fr-FR"/>
              </w:rPr>
              <w:br/>
              <w:t>2 jeunes sur collectif élite</w:t>
            </w:r>
          </w:p>
        </w:tc>
        <w:tc>
          <w:tcPr>
            <w:tcW w:w="1658"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Circuit régional jeunes</w:t>
            </w:r>
            <w:r w:rsidRPr="00791769">
              <w:rPr>
                <w:rFonts w:ascii="Calibri" w:eastAsia="Times New Roman" w:hAnsi="Calibri" w:cs="Calibri"/>
                <w:color w:val="000000"/>
                <w:sz w:val="20"/>
                <w:szCs w:val="20"/>
                <w:lang w:eastAsia="fr-FR"/>
              </w:rPr>
              <w:br/>
              <w:t xml:space="preserve">Circuit </w:t>
            </w:r>
            <w:r w:rsidR="00FD6ADF" w:rsidRPr="00791769">
              <w:rPr>
                <w:rFonts w:ascii="Calibri" w:eastAsia="Times New Roman" w:hAnsi="Calibri" w:cs="Calibri"/>
                <w:color w:val="000000"/>
                <w:sz w:val="20"/>
                <w:szCs w:val="20"/>
                <w:lang w:eastAsia="fr-FR"/>
              </w:rPr>
              <w:t>interrégional</w:t>
            </w:r>
            <w:r w:rsidRPr="00791769">
              <w:rPr>
                <w:rFonts w:ascii="Calibri" w:eastAsia="Times New Roman" w:hAnsi="Calibri" w:cs="Calibri"/>
                <w:color w:val="000000"/>
                <w:sz w:val="20"/>
                <w:szCs w:val="20"/>
                <w:lang w:eastAsia="fr-FR"/>
              </w:rPr>
              <w:t xml:space="preserve"> jeunes</w:t>
            </w:r>
            <w:r w:rsidRPr="00791769">
              <w:rPr>
                <w:rFonts w:ascii="Calibri" w:eastAsia="Times New Roman" w:hAnsi="Calibri" w:cs="Calibri"/>
                <w:color w:val="000000"/>
                <w:sz w:val="20"/>
                <w:szCs w:val="20"/>
                <w:lang w:eastAsia="fr-FR"/>
              </w:rPr>
              <w:br/>
              <w:t>Trophée Elite régional</w:t>
            </w:r>
          </w:p>
        </w:tc>
        <w:tc>
          <w:tcPr>
            <w:tcW w:w="1574" w:type="dxa"/>
            <w:tcBorders>
              <w:top w:val="nil"/>
              <w:left w:val="nil"/>
              <w:bottom w:val="single" w:sz="4" w:space="0" w:color="auto"/>
              <w:right w:val="single" w:sz="4" w:space="0" w:color="auto"/>
            </w:tcBorders>
            <w:shd w:val="clear" w:color="000000" w:fill="FFF2CC"/>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35</w:t>
            </w:r>
          </w:p>
        </w:tc>
        <w:tc>
          <w:tcPr>
            <w:tcW w:w="1729"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w:t>
            </w:r>
          </w:p>
        </w:tc>
        <w:tc>
          <w:tcPr>
            <w:tcW w:w="1767" w:type="dxa"/>
            <w:tcBorders>
              <w:top w:val="nil"/>
              <w:left w:val="nil"/>
              <w:bottom w:val="single" w:sz="4" w:space="0" w:color="auto"/>
              <w:right w:val="single" w:sz="4" w:space="0" w:color="auto"/>
            </w:tcBorders>
            <w:shd w:val="clear" w:color="000000" w:fill="FCE4D6"/>
            <w:vAlign w:val="center"/>
            <w:hideMark/>
          </w:tcPr>
          <w:p w:rsidR="00791769" w:rsidRPr="00791769" w:rsidRDefault="00791769" w:rsidP="00791769">
            <w:pPr>
              <w:rPr>
                <w:rFonts w:ascii="Calibri" w:eastAsia="Times New Roman" w:hAnsi="Calibri" w:cs="Calibri"/>
                <w:color w:val="000000"/>
                <w:sz w:val="20"/>
                <w:szCs w:val="20"/>
                <w:lang w:eastAsia="fr-FR"/>
              </w:rPr>
            </w:pPr>
            <w:r w:rsidRPr="00791769">
              <w:rPr>
                <w:rFonts w:ascii="Calibri" w:eastAsia="Times New Roman" w:hAnsi="Calibri" w:cs="Calibri"/>
                <w:color w:val="000000"/>
                <w:sz w:val="20"/>
                <w:szCs w:val="20"/>
                <w:lang w:eastAsia="fr-FR"/>
              </w:rPr>
              <w:t>4</w:t>
            </w:r>
          </w:p>
        </w:tc>
      </w:tr>
    </w:tbl>
    <w:p w:rsidR="00791769" w:rsidRPr="00FD6ADF" w:rsidRDefault="00791769" w:rsidP="00791769">
      <w:pPr>
        <w:jc w:val="both"/>
        <w:rPr>
          <w:sz w:val="20"/>
          <w:szCs w:val="20"/>
        </w:rPr>
      </w:pPr>
    </w:p>
    <w:p w:rsidR="00791769" w:rsidRPr="00805227" w:rsidRDefault="00791769" w:rsidP="00791769">
      <w:pPr>
        <w:jc w:val="both"/>
      </w:pPr>
    </w:p>
    <w:p w:rsidR="00791769" w:rsidRPr="00805227" w:rsidRDefault="00805227" w:rsidP="00584DB4">
      <w:pPr>
        <w:jc w:val="both"/>
      </w:pPr>
      <w:r w:rsidRPr="00805227">
        <w:t>Ces objectifs feront l’objet d’une évaluation en cours d’année et à la fin de chaque saison afin de rendre compte de leurs suivis. La non-réussite de ces derniers devra alors faire l’objet d’une évaluation des causes par la commission jeunes et par l’encadrement technique afin de mettre en place de nouvelles actions visant à pallier le problème.</w:t>
      </w:r>
    </w:p>
    <w:p w:rsidR="00805227" w:rsidRDefault="00805227" w:rsidP="00584DB4">
      <w:pPr>
        <w:jc w:val="both"/>
      </w:pPr>
    </w:p>
    <w:p w:rsidR="00805227" w:rsidRPr="00805227" w:rsidRDefault="00805227" w:rsidP="00584DB4">
      <w:pPr>
        <w:jc w:val="both"/>
      </w:pPr>
    </w:p>
    <w:p w:rsidR="00805227" w:rsidRPr="00F06A1B" w:rsidRDefault="00805227" w:rsidP="00F06A1B">
      <w:pPr>
        <w:pStyle w:val="Titre1"/>
        <w:numPr>
          <w:ilvl w:val="0"/>
          <w:numId w:val="6"/>
        </w:numPr>
      </w:pPr>
      <w:bookmarkStart w:id="8" w:name="_Toc46248210"/>
      <w:r w:rsidRPr="00F06A1B">
        <w:t>Projets et actions prioritaires</w:t>
      </w:r>
      <w:bookmarkEnd w:id="8"/>
    </w:p>
    <w:p w:rsidR="00805227" w:rsidRPr="00805227" w:rsidRDefault="00805227" w:rsidP="00805227">
      <w:pPr>
        <w:jc w:val="both"/>
        <w:rPr>
          <w:sz w:val="36"/>
          <w:szCs w:val="36"/>
        </w:rPr>
      </w:pPr>
    </w:p>
    <w:p w:rsidR="00147607" w:rsidRDefault="00805227" w:rsidP="00A97B67">
      <w:pPr>
        <w:jc w:val="both"/>
        <w:rPr>
          <w:rFonts w:cstheme="minorHAnsi"/>
        </w:rPr>
      </w:pPr>
      <w:r w:rsidRPr="00FF094F">
        <w:rPr>
          <w:rFonts w:cstheme="minorHAnsi"/>
        </w:rPr>
        <w:t>Afin d’atteindre les objectifs fixés dans la partie précédente, des actions ciblées comme prioritaires devront être menées afin de faire évoluer la structure. Ces actions, nées des différents diagnostics doivent permettre de répondre à un point à améliorer.</w:t>
      </w:r>
      <w:r w:rsidR="000E474E" w:rsidRPr="00FF094F">
        <w:rPr>
          <w:rFonts w:cstheme="minorHAnsi"/>
        </w:rPr>
        <w:t xml:space="preserve"> </w:t>
      </w:r>
      <w:r w:rsidRPr="00FF094F">
        <w:rPr>
          <w:rFonts w:cstheme="minorHAnsi"/>
        </w:rPr>
        <w:t xml:space="preserve">En d’autres termes, chaque action doit s’inspirer de la méthode </w:t>
      </w:r>
      <w:r w:rsidRPr="00FF094F">
        <w:rPr>
          <w:rFonts w:cstheme="minorHAnsi"/>
          <w:b/>
          <w:bCs/>
        </w:rPr>
        <w:t>COMME</w:t>
      </w:r>
      <w:r w:rsidRPr="00FF094F">
        <w:rPr>
          <w:rFonts w:cstheme="minorHAnsi"/>
        </w:rPr>
        <w:t xml:space="preserve"> : </w:t>
      </w:r>
      <w:r w:rsidR="00A97B67">
        <w:rPr>
          <w:rFonts w:cstheme="minorHAnsi"/>
        </w:rPr>
        <w:t>Constat, Objectifs, Méthode, Moyen et Évaluation.</w:t>
      </w:r>
    </w:p>
    <w:p w:rsidR="00A97B67" w:rsidRPr="00FF094F" w:rsidRDefault="00A97B67" w:rsidP="00A97B67">
      <w:pPr>
        <w:jc w:val="both"/>
        <w:rPr>
          <w:rFonts w:cstheme="minorHAnsi"/>
        </w:rPr>
      </w:pPr>
      <w:r>
        <w:rPr>
          <w:rFonts w:cstheme="minorHAnsi"/>
        </w:rPr>
        <w:t>Si chaque action sera évaluée de manière objectifs par les résultats à atteindre, présentés dans la deuxième partie de ce projet, les moyens humains et financiers dépendront essentiellement de la santé de la structure, de la politique menée dans les années à venir et de l’implication des bénévoles, jeunes et adultes, licenciés et parents du club.</w:t>
      </w:r>
    </w:p>
    <w:p w:rsidR="00147607" w:rsidRPr="00FF094F" w:rsidRDefault="00147607" w:rsidP="00147607">
      <w:pPr>
        <w:rPr>
          <w:rFonts w:cstheme="minorHAnsi"/>
          <w:lang w:eastAsia="fr-FR"/>
        </w:rPr>
      </w:pPr>
    </w:p>
    <w:p w:rsidR="00147607" w:rsidRDefault="00FF094F" w:rsidP="00147607">
      <w:pPr>
        <w:rPr>
          <w:rFonts w:cstheme="minorHAnsi"/>
          <w:lang w:eastAsia="fr-FR"/>
        </w:rPr>
      </w:pPr>
      <w:r w:rsidRPr="00FF094F">
        <w:rPr>
          <w:rFonts w:cstheme="minorHAnsi"/>
          <w:lang w:eastAsia="fr-FR"/>
        </w:rPr>
        <w:t>4 grandes actions</w:t>
      </w:r>
      <w:r>
        <w:rPr>
          <w:rFonts w:cstheme="minorHAnsi"/>
          <w:lang w:eastAsia="fr-FR"/>
        </w:rPr>
        <w:t xml:space="preserve"> sont proposées pour atteindre les objectifs de résultats. Chaque action se compose de sous actions répondant à des besoins ou à un point d’amélioration : </w:t>
      </w:r>
    </w:p>
    <w:p w:rsidR="00FF094F" w:rsidRDefault="00FF094F" w:rsidP="00147607">
      <w:pPr>
        <w:rPr>
          <w:rFonts w:cstheme="minorHAnsi"/>
          <w:lang w:eastAsia="fr-FR"/>
        </w:rPr>
      </w:pPr>
    </w:p>
    <w:p w:rsidR="00FF094F" w:rsidRPr="005623E1" w:rsidRDefault="00FF094F" w:rsidP="005623E1">
      <w:pPr>
        <w:pStyle w:val="Paragraphedeliste"/>
        <w:numPr>
          <w:ilvl w:val="0"/>
          <w:numId w:val="1"/>
        </w:numPr>
        <w:rPr>
          <w:rFonts w:cstheme="minorHAnsi"/>
          <w:lang w:eastAsia="fr-FR"/>
        </w:rPr>
      </w:pPr>
      <w:r>
        <w:rPr>
          <w:rFonts w:cstheme="minorHAnsi"/>
          <w:lang w:eastAsia="fr-FR"/>
        </w:rPr>
        <w:t>Se structurer pour performer</w:t>
      </w:r>
    </w:p>
    <w:p w:rsidR="00FF094F" w:rsidRDefault="00FF094F" w:rsidP="00FF094F">
      <w:pPr>
        <w:pStyle w:val="Paragraphedeliste"/>
        <w:numPr>
          <w:ilvl w:val="0"/>
          <w:numId w:val="1"/>
        </w:numPr>
        <w:rPr>
          <w:rFonts w:cstheme="minorHAnsi"/>
          <w:lang w:eastAsia="fr-FR"/>
        </w:rPr>
      </w:pPr>
      <w:r>
        <w:rPr>
          <w:rFonts w:cstheme="minorHAnsi"/>
          <w:lang w:eastAsia="fr-FR"/>
        </w:rPr>
        <w:t>Communiquer pour rayonner</w:t>
      </w:r>
    </w:p>
    <w:p w:rsidR="00FF094F" w:rsidRDefault="00B46CB1" w:rsidP="00FF094F">
      <w:pPr>
        <w:pStyle w:val="Paragraphedeliste"/>
        <w:numPr>
          <w:ilvl w:val="0"/>
          <w:numId w:val="1"/>
        </w:numPr>
        <w:rPr>
          <w:rFonts w:cstheme="minorHAnsi"/>
          <w:lang w:eastAsia="fr-FR"/>
        </w:rPr>
      </w:pPr>
      <w:r>
        <w:rPr>
          <w:rFonts w:cstheme="minorHAnsi"/>
          <w:lang w:eastAsia="fr-FR"/>
        </w:rPr>
        <w:t>Construire une tribu pour tous</w:t>
      </w:r>
    </w:p>
    <w:p w:rsidR="005623E1" w:rsidRPr="005623E1" w:rsidRDefault="005623E1" w:rsidP="005623E1">
      <w:pPr>
        <w:pStyle w:val="Paragraphedeliste"/>
        <w:numPr>
          <w:ilvl w:val="0"/>
          <w:numId w:val="1"/>
        </w:numPr>
        <w:rPr>
          <w:rFonts w:cstheme="minorHAnsi"/>
          <w:lang w:eastAsia="fr-FR"/>
        </w:rPr>
      </w:pPr>
      <w:r>
        <w:rPr>
          <w:rFonts w:cstheme="minorHAnsi"/>
          <w:lang w:eastAsia="fr-FR"/>
        </w:rPr>
        <w:t>Former les jeunes et les adultes de l’école des jeunes</w:t>
      </w:r>
    </w:p>
    <w:p w:rsidR="00137FDA" w:rsidRDefault="00137FDA" w:rsidP="00137FDA">
      <w:pPr>
        <w:rPr>
          <w:rFonts w:cstheme="minorHAnsi"/>
          <w:lang w:eastAsia="fr-FR"/>
        </w:rPr>
      </w:pPr>
    </w:p>
    <w:p w:rsidR="00137FDA" w:rsidRDefault="00137FDA" w:rsidP="00137FDA">
      <w:pPr>
        <w:rPr>
          <w:rFonts w:cstheme="minorHAnsi"/>
          <w:lang w:eastAsia="fr-FR"/>
        </w:rPr>
      </w:pPr>
    </w:p>
    <w:p w:rsidR="00137FDA" w:rsidRPr="00137FDA" w:rsidRDefault="00137FDA" w:rsidP="00F06A1B">
      <w:pPr>
        <w:pStyle w:val="Titre2"/>
        <w:numPr>
          <w:ilvl w:val="0"/>
          <w:numId w:val="8"/>
        </w:numPr>
        <w:rPr>
          <w:lang w:eastAsia="fr-FR"/>
        </w:rPr>
      </w:pPr>
      <w:bookmarkStart w:id="9" w:name="_Toc46248211"/>
      <w:r w:rsidRPr="00137FDA">
        <w:rPr>
          <w:lang w:eastAsia="fr-FR"/>
        </w:rPr>
        <w:t>Se structurer pour performer</w:t>
      </w:r>
      <w:bookmarkEnd w:id="9"/>
    </w:p>
    <w:p w:rsidR="00137FDA" w:rsidRDefault="00137FDA" w:rsidP="00137FDA">
      <w:pPr>
        <w:rPr>
          <w:rFonts w:cstheme="minorHAnsi"/>
          <w:lang w:eastAsia="fr-FR"/>
        </w:rPr>
      </w:pPr>
    </w:p>
    <w:tbl>
      <w:tblPr>
        <w:tblW w:w="8958" w:type="dxa"/>
        <w:tblCellMar>
          <w:left w:w="70" w:type="dxa"/>
          <w:right w:w="70" w:type="dxa"/>
        </w:tblCellMar>
        <w:tblLook w:val="04A0" w:firstRow="1" w:lastRow="0" w:firstColumn="1" w:lastColumn="0" w:noHBand="0" w:noVBand="1"/>
      </w:tblPr>
      <w:tblGrid>
        <w:gridCol w:w="2400"/>
        <w:gridCol w:w="2552"/>
        <w:gridCol w:w="4006"/>
      </w:tblGrid>
      <w:tr w:rsidR="009863C1" w:rsidRPr="00137FDA" w:rsidTr="005623E1">
        <w:trPr>
          <w:trHeight w:val="551"/>
        </w:trPr>
        <w:tc>
          <w:tcPr>
            <w:tcW w:w="2400" w:type="dxa"/>
            <w:tcBorders>
              <w:top w:val="single" w:sz="8" w:space="0" w:color="auto"/>
              <w:left w:val="single" w:sz="8" w:space="0" w:color="auto"/>
              <w:bottom w:val="single" w:sz="4" w:space="0" w:color="auto"/>
              <w:right w:val="single" w:sz="4" w:space="0" w:color="auto"/>
            </w:tcBorders>
            <w:shd w:val="clear" w:color="auto" w:fill="B4C6E7" w:themeFill="accent1" w:themeFillTint="66"/>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Constat</w:t>
            </w:r>
          </w:p>
        </w:tc>
        <w:tc>
          <w:tcPr>
            <w:tcW w:w="2552" w:type="dxa"/>
            <w:tcBorders>
              <w:top w:val="single" w:sz="8" w:space="0" w:color="auto"/>
              <w:left w:val="nil"/>
              <w:bottom w:val="single" w:sz="4" w:space="0" w:color="auto"/>
              <w:right w:val="single" w:sz="4" w:space="0" w:color="auto"/>
            </w:tcBorders>
            <w:shd w:val="clear" w:color="auto" w:fill="D9E2F3" w:themeFill="accent1" w:themeFillTint="33"/>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Objectifs</w:t>
            </w:r>
          </w:p>
        </w:tc>
        <w:tc>
          <w:tcPr>
            <w:tcW w:w="4006" w:type="dxa"/>
            <w:tcBorders>
              <w:top w:val="single" w:sz="8" w:space="0" w:color="auto"/>
              <w:left w:val="nil"/>
              <w:bottom w:val="single" w:sz="4" w:space="0" w:color="auto"/>
              <w:right w:val="single" w:sz="8" w:space="0" w:color="auto"/>
            </w:tcBorders>
            <w:shd w:val="clear" w:color="auto" w:fill="D9E2F3" w:themeFill="accent1" w:themeFillTint="33"/>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Méthodes</w:t>
            </w:r>
          </w:p>
        </w:tc>
      </w:tr>
      <w:tr w:rsidR="00137FDA" w:rsidRPr="00137FDA" w:rsidTr="00137FDA">
        <w:trPr>
          <w:trHeight w:val="491"/>
        </w:trPr>
        <w:tc>
          <w:tcPr>
            <w:tcW w:w="8958"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Structuration et organisation générale de l'école des jeunes pour performer</w:t>
            </w:r>
          </w:p>
        </w:tc>
      </w:tr>
      <w:tr w:rsidR="009863C1" w:rsidRPr="00137FDA" w:rsidTr="005623E1">
        <w:trPr>
          <w:trHeight w:val="1470"/>
        </w:trPr>
        <w:tc>
          <w:tcPr>
            <w:tcW w:w="2400" w:type="dxa"/>
            <w:tcBorders>
              <w:top w:val="nil"/>
              <w:left w:val="single" w:sz="8" w:space="0" w:color="auto"/>
              <w:bottom w:val="single" w:sz="4" w:space="0" w:color="auto"/>
              <w:right w:val="single" w:sz="4" w:space="0" w:color="auto"/>
            </w:tcBorders>
            <w:shd w:val="clear" w:color="auto" w:fill="B4C6E7" w:themeFill="accent1"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lastRenderedPageBreak/>
              <w:t>Problèmes majeurs de communication en interne : qui fait quoi ?</w:t>
            </w:r>
          </w:p>
        </w:tc>
        <w:tc>
          <w:tcPr>
            <w:tcW w:w="2552" w:type="dxa"/>
            <w:tcBorders>
              <w:top w:val="nil"/>
              <w:left w:val="nil"/>
              <w:bottom w:val="single" w:sz="4" w:space="0" w:color="auto"/>
              <w:right w:val="single" w:sz="4" w:space="0" w:color="auto"/>
            </w:tcBorders>
            <w:shd w:val="clear" w:color="auto" w:fill="D9E2F3" w:themeFill="accent1"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Définir un organigramme d'action pour la commission jeunes</w:t>
            </w:r>
          </w:p>
        </w:tc>
        <w:tc>
          <w:tcPr>
            <w:tcW w:w="4006"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Prévoir les rôles et missions de chacun (encadrants, responsables jeunes)</w:t>
            </w:r>
            <w:r w:rsidRPr="00137FDA">
              <w:rPr>
                <w:rFonts w:ascii="Calibri" w:eastAsia="Times New Roman" w:hAnsi="Calibri" w:cs="Calibri"/>
                <w:color w:val="000000"/>
                <w:sz w:val="22"/>
                <w:szCs w:val="22"/>
                <w:lang w:eastAsia="fr-FR"/>
              </w:rPr>
              <w:br/>
              <w:t>Prévoir des temps de communication régulier (réunion avant ou après chaque compétitions majeures)</w:t>
            </w:r>
          </w:p>
        </w:tc>
      </w:tr>
      <w:tr w:rsidR="009863C1" w:rsidRPr="00137FDA" w:rsidTr="005623E1">
        <w:trPr>
          <w:trHeight w:val="708"/>
        </w:trPr>
        <w:tc>
          <w:tcPr>
            <w:tcW w:w="2400" w:type="dxa"/>
            <w:tcBorders>
              <w:top w:val="nil"/>
              <w:left w:val="single" w:sz="8" w:space="0" w:color="auto"/>
              <w:bottom w:val="single" w:sz="4" w:space="0" w:color="auto"/>
              <w:right w:val="single" w:sz="4" w:space="0" w:color="auto"/>
            </w:tcBorders>
            <w:shd w:val="clear" w:color="auto" w:fill="B4C6E7" w:themeFill="accent1"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 xml:space="preserve">Structure sportive difficilement lisible de l’extérieur pour les parents, les jeunes, les partenaires. </w:t>
            </w:r>
            <w:r w:rsidRPr="00137FDA">
              <w:rPr>
                <w:rFonts w:ascii="Calibri" w:eastAsia="Times New Roman" w:hAnsi="Calibri" w:cs="Calibri"/>
                <w:color w:val="000000"/>
                <w:sz w:val="22"/>
                <w:szCs w:val="22"/>
                <w:lang w:eastAsia="fr-FR"/>
              </w:rPr>
              <w:br/>
              <w:t>Problème d'écart de niveau sur un même groupe</w:t>
            </w:r>
          </w:p>
        </w:tc>
        <w:tc>
          <w:tcPr>
            <w:tcW w:w="2552" w:type="dxa"/>
            <w:tcBorders>
              <w:top w:val="nil"/>
              <w:left w:val="nil"/>
              <w:bottom w:val="single" w:sz="4" w:space="0" w:color="auto"/>
              <w:right w:val="single" w:sz="4" w:space="0" w:color="auto"/>
            </w:tcBorders>
            <w:shd w:val="clear" w:color="auto" w:fill="D9E2F3" w:themeFill="accent1"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Améliorer la lisibilité des créneaux</w:t>
            </w:r>
            <w:r w:rsidRPr="00137FDA">
              <w:rPr>
                <w:rFonts w:ascii="Calibri" w:eastAsia="Times New Roman" w:hAnsi="Calibri" w:cs="Calibri"/>
                <w:color w:val="000000"/>
                <w:sz w:val="22"/>
                <w:szCs w:val="22"/>
                <w:lang w:eastAsia="fr-FR"/>
              </w:rPr>
              <w:br/>
              <w:t>Adapter l'entrainement au niveau de chacun</w:t>
            </w:r>
          </w:p>
        </w:tc>
        <w:tc>
          <w:tcPr>
            <w:tcW w:w="4006"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Redéfinir les créneaux avec des critères clairs et définir les critères objectifs d'accessibilité (engagement, âge, niveau)</w:t>
            </w:r>
            <w:r w:rsidRPr="00137FDA">
              <w:rPr>
                <w:rFonts w:ascii="Calibri" w:eastAsia="Times New Roman" w:hAnsi="Calibri" w:cs="Calibri"/>
                <w:color w:val="000000"/>
                <w:sz w:val="22"/>
                <w:szCs w:val="22"/>
                <w:lang w:eastAsia="fr-FR"/>
              </w:rPr>
              <w:br/>
              <w:t>Définir un projet sportif pour chaque créneau</w:t>
            </w:r>
            <w:r w:rsidRPr="00137FDA">
              <w:rPr>
                <w:rFonts w:ascii="Calibri" w:eastAsia="Times New Roman" w:hAnsi="Calibri" w:cs="Calibri"/>
                <w:color w:val="000000"/>
                <w:sz w:val="22"/>
                <w:szCs w:val="22"/>
                <w:lang w:eastAsia="fr-FR"/>
              </w:rPr>
              <w:br/>
              <w:t xml:space="preserve">Avoir de l'aide extérieur (coach adjoint) pour adapter l'entrainement. </w:t>
            </w:r>
            <w:r w:rsidRPr="00137FDA">
              <w:rPr>
                <w:rFonts w:ascii="Calibri" w:eastAsia="Times New Roman" w:hAnsi="Calibri" w:cs="Calibri"/>
                <w:color w:val="000000"/>
                <w:sz w:val="22"/>
                <w:szCs w:val="22"/>
                <w:lang w:eastAsia="fr-FR"/>
              </w:rPr>
              <w:br/>
              <w:t>Prendre en compte les progrès individuels pour adapter les créneaux en cours d'année</w:t>
            </w:r>
          </w:p>
        </w:tc>
      </w:tr>
      <w:tr w:rsidR="009863C1" w:rsidRPr="00137FDA" w:rsidTr="009863C1">
        <w:trPr>
          <w:trHeight w:val="1285"/>
        </w:trPr>
        <w:tc>
          <w:tcPr>
            <w:tcW w:w="2400" w:type="dxa"/>
            <w:tcBorders>
              <w:top w:val="nil"/>
              <w:left w:val="single" w:sz="8" w:space="0" w:color="auto"/>
              <w:bottom w:val="single" w:sz="4" w:space="0" w:color="auto"/>
              <w:right w:val="single" w:sz="4" w:space="0" w:color="auto"/>
            </w:tcBorders>
            <w:shd w:val="clear" w:color="auto" w:fill="B4C6E7" w:themeFill="accent1"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 xml:space="preserve">Pas encore club structure CODEP 91 </w:t>
            </w:r>
          </w:p>
        </w:tc>
        <w:tc>
          <w:tcPr>
            <w:tcW w:w="2552" w:type="dxa"/>
            <w:tcBorders>
              <w:top w:val="nil"/>
              <w:left w:val="nil"/>
              <w:bottom w:val="single" w:sz="4" w:space="0" w:color="auto"/>
              <w:right w:val="single" w:sz="4" w:space="0" w:color="auto"/>
            </w:tcBorders>
            <w:shd w:val="clear" w:color="auto" w:fill="D9E2F3" w:themeFill="accent1"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Devenir un club labélisé "structure"</w:t>
            </w:r>
          </w:p>
        </w:tc>
        <w:tc>
          <w:tcPr>
            <w:tcW w:w="4006"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 xml:space="preserve">Répondre dès septembre au cahier des charges du label. </w:t>
            </w:r>
            <w:r w:rsidRPr="00137FDA">
              <w:rPr>
                <w:rFonts w:ascii="Calibri" w:eastAsia="Times New Roman" w:hAnsi="Calibri" w:cs="Calibri"/>
                <w:color w:val="000000"/>
                <w:sz w:val="22"/>
                <w:szCs w:val="22"/>
                <w:lang w:eastAsia="fr-FR"/>
              </w:rPr>
              <w:br/>
              <w:t>Communiquer sur ce label dans l'ensemble des supports jeunes</w:t>
            </w:r>
          </w:p>
        </w:tc>
      </w:tr>
      <w:tr w:rsidR="009863C1" w:rsidRPr="00137FDA" w:rsidTr="009863C1">
        <w:trPr>
          <w:trHeight w:val="1260"/>
        </w:trPr>
        <w:tc>
          <w:tcPr>
            <w:tcW w:w="2400" w:type="dxa"/>
            <w:tcBorders>
              <w:top w:val="nil"/>
              <w:left w:val="single" w:sz="4" w:space="0" w:color="auto"/>
              <w:bottom w:val="single" w:sz="4" w:space="0" w:color="auto"/>
              <w:right w:val="single" w:sz="4" w:space="0" w:color="auto"/>
            </w:tcBorders>
            <w:shd w:val="clear" w:color="auto" w:fill="B4C6E7" w:themeFill="accent1"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Entraineurs absents sur les compétitions</w:t>
            </w:r>
          </w:p>
        </w:tc>
        <w:tc>
          <w:tcPr>
            <w:tcW w:w="2552" w:type="dxa"/>
            <w:tcBorders>
              <w:top w:val="nil"/>
              <w:left w:val="nil"/>
              <w:bottom w:val="single" w:sz="4" w:space="0" w:color="auto"/>
              <w:right w:val="single" w:sz="4" w:space="0" w:color="auto"/>
            </w:tcBorders>
            <w:shd w:val="clear" w:color="auto" w:fill="D9E2F3" w:themeFill="accent1"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Remettre l'entraineur au centre de la performance des jeunes</w:t>
            </w:r>
          </w:p>
        </w:tc>
        <w:tc>
          <w:tcPr>
            <w:tcW w:w="4006" w:type="dxa"/>
            <w:tcBorders>
              <w:top w:val="nil"/>
              <w:left w:val="nil"/>
              <w:bottom w:val="single" w:sz="4" w:space="0" w:color="auto"/>
              <w:right w:val="single" w:sz="4"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 xml:space="preserve">Définir le calendrier en début d'année de présence : 4 dates TEJ, tournois labellisés. </w:t>
            </w:r>
            <w:r w:rsidRPr="00137FDA">
              <w:rPr>
                <w:rFonts w:ascii="Calibri" w:eastAsia="Times New Roman" w:hAnsi="Calibri" w:cs="Calibri"/>
                <w:color w:val="000000"/>
                <w:sz w:val="22"/>
                <w:szCs w:val="22"/>
                <w:lang w:eastAsia="fr-FR"/>
              </w:rPr>
              <w:br/>
              <w:t xml:space="preserve">Avoir au moins un adulte référent dans chaque salle où des </w:t>
            </w:r>
            <w:proofErr w:type="spellStart"/>
            <w:r w:rsidRPr="00137FDA">
              <w:rPr>
                <w:rFonts w:ascii="Calibri" w:eastAsia="Times New Roman" w:hAnsi="Calibri" w:cs="Calibri"/>
                <w:color w:val="000000"/>
                <w:sz w:val="22"/>
                <w:szCs w:val="22"/>
                <w:lang w:eastAsia="fr-FR"/>
              </w:rPr>
              <w:t>nozéens</w:t>
            </w:r>
            <w:proofErr w:type="spellEnd"/>
            <w:r w:rsidRPr="00137FDA">
              <w:rPr>
                <w:rFonts w:ascii="Calibri" w:eastAsia="Times New Roman" w:hAnsi="Calibri" w:cs="Calibri"/>
                <w:color w:val="000000"/>
                <w:sz w:val="22"/>
                <w:szCs w:val="22"/>
                <w:lang w:eastAsia="fr-FR"/>
              </w:rPr>
              <w:t xml:space="preserve"> jouent</w:t>
            </w:r>
          </w:p>
        </w:tc>
      </w:tr>
      <w:tr w:rsidR="00137FDA" w:rsidRPr="00137FDA" w:rsidTr="00137FDA">
        <w:trPr>
          <w:trHeight w:val="413"/>
        </w:trPr>
        <w:tc>
          <w:tcPr>
            <w:tcW w:w="8958"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Mettre l'accent sur les créneaux U9 et U11</w:t>
            </w:r>
          </w:p>
        </w:tc>
      </w:tr>
      <w:tr w:rsidR="009863C1" w:rsidRPr="00137FDA" w:rsidTr="009863C1">
        <w:trPr>
          <w:trHeight w:val="1149"/>
        </w:trPr>
        <w:tc>
          <w:tcPr>
            <w:tcW w:w="2400" w:type="dxa"/>
            <w:tcBorders>
              <w:top w:val="nil"/>
              <w:left w:val="single" w:sz="8" w:space="0" w:color="auto"/>
              <w:bottom w:val="single" w:sz="4" w:space="0" w:color="auto"/>
              <w:right w:val="single" w:sz="4" w:space="0" w:color="auto"/>
            </w:tcBorders>
            <w:shd w:val="clear" w:color="auto" w:fill="B4C6E7" w:themeFill="accent1"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Aspect « garderie » de certains créneaux (16h30-18h)</w:t>
            </w:r>
          </w:p>
        </w:tc>
        <w:tc>
          <w:tcPr>
            <w:tcW w:w="2552" w:type="dxa"/>
            <w:tcBorders>
              <w:top w:val="nil"/>
              <w:left w:val="nil"/>
              <w:bottom w:val="single" w:sz="4" w:space="0" w:color="auto"/>
              <w:right w:val="single" w:sz="4" w:space="0" w:color="auto"/>
            </w:tcBorders>
            <w:shd w:val="clear" w:color="auto" w:fill="D9E2F3" w:themeFill="accent1"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Remettre le badminton au cœur des créneaux U9 et U11</w:t>
            </w:r>
          </w:p>
        </w:tc>
        <w:tc>
          <w:tcPr>
            <w:tcW w:w="4006"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Redéfinir le fonctionnement des créneaux après l'école</w:t>
            </w:r>
            <w:r w:rsidRPr="00137FDA">
              <w:rPr>
                <w:rFonts w:ascii="Calibri" w:eastAsia="Times New Roman" w:hAnsi="Calibri" w:cs="Calibri"/>
                <w:color w:val="000000"/>
                <w:sz w:val="22"/>
                <w:szCs w:val="22"/>
                <w:lang w:eastAsia="fr-FR"/>
              </w:rPr>
              <w:br/>
              <w:t>Changer la routine du début de cours</w:t>
            </w:r>
          </w:p>
        </w:tc>
      </w:tr>
      <w:tr w:rsidR="009863C1" w:rsidRPr="00137FDA" w:rsidTr="009863C1">
        <w:trPr>
          <w:trHeight w:val="1846"/>
        </w:trPr>
        <w:tc>
          <w:tcPr>
            <w:tcW w:w="2400" w:type="dxa"/>
            <w:tcBorders>
              <w:top w:val="nil"/>
              <w:left w:val="single" w:sz="8" w:space="0" w:color="auto"/>
              <w:bottom w:val="single" w:sz="4" w:space="0" w:color="auto"/>
              <w:right w:val="single" w:sz="4" w:space="0" w:color="auto"/>
            </w:tcBorders>
            <w:shd w:val="clear" w:color="auto" w:fill="B4C6E7" w:themeFill="accent1"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Aucun jeune sélectionné par le CODEP ou la Ligue</w:t>
            </w:r>
          </w:p>
        </w:tc>
        <w:tc>
          <w:tcPr>
            <w:tcW w:w="2552" w:type="dxa"/>
            <w:tcBorders>
              <w:top w:val="nil"/>
              <w:left w:val="nil"/>
              <w:bottom w:val="single" w:sz="4" w:space="0" w:color="auto"/>
              <w:right w:val="single" w:sz="4" w:space="0" w:color="auto"/>
            </w:tcBorders>
            <w:shd w:val="clear" w:color="auto" w:fill="D9E2F3" w:themeFill="accent1"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Améliorer le niveau de jeu général</w:t>
            </w:r>
            <w:r w:rsidRPr="00137FDA">
              <w:rPr>
                <w:rFonts w:ascii="Calibri" w:eastAsia="Times New Roman" w:hAnsi="Calibri" w:cs="Calibri"/>
                <w:color w:val="000000"/>
                <w:sz w:val="22"/>
                <w:szCs w:val="22"/>
                <w:lang w:eastAsia="fr-FR"/>
              </w:rPr>
              <w:br/>
              <w:t xml:space="preserve">Accueillir plus de jeunes U11 et U9 pour faire </w:t>
            </w:r>
            <w:r w:rsidR="009863C1" w:rsidRPr="00137FDA">
              <w:rPr>
                <w:rFonts w:ascii="Calibri" w:eastAsia="Times New Roman" w:hAnsi="Calibri" w:cs="Calibri"/>
                <w:color w:val="000000"/>
                <w:sz w:val="22"/>
                <w:szCs w:val="22"/>
                <w:lang w:eastAsia="fr-FR"/>
              </w:rPr>
              <w:t>émerger</w:t>
            </w:r>
            <w:r w:rsidRPr="00137FDA">
              <w:rPr>
                <w:rFonts w:ascii="Calibri" w:eastAsia="Times New Roman" w:hAnsi="Calibri" w:cs="Calibri"/>
                <w:color w:val="000000"/>
                <w:sz w:val="22"/>
                <w:szCs w:val="22"/>
                <w:lang w:eastAsia="fr-FR"/>
              </w:rPr>
              <w:t xml:space="preserve"> des bons joueurs</w:t>
            </w:r>
          </w:p>
        </w:tc>
        <w:tc>
          <w:tcPr>
            <w:tcW w:w="4006"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Application du projet jeunes 2020-2024 avec suivi des objectifs de résultats</w:t>
            </w:r>
          </w:p>
        </w:tc>
      </w:tr>
      <w:tr w:rsidR="00137FDA" w:rsidRPr="00137FDA" w:rsidTr="00137FDA">
        <w:trPr>
          <w:trHeight w:val="533"/>
        </w:trPr>
        <w:tc>
          <w:tcPr>
            <w:tcW w:w="8958"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Accompagner les U13, U15 et U17 vers la compétition et la performance</w:t>
            </w:r>
          </w:p>
        </w:tc>
      </w:tr>
      <w:tr w:rsidR="009863C1" w:rsidRPr="00137FDA" w:rsidTr="009863C1">
        <w:trPr>
          <w:trHeight w:val="1417"/>
        </w:trPr>
        <w:tc>
          <w:tcPr>
            <w:tcW w:w="2400" w:type="dxa"/>
            <w:tcBorders>
              <w:top w:val="nil"/>
              <w:left w:val="single" w:sz="8" w:space="0" w:color="auto"/>
              <w:bottom w:val="single" w:sz="4" w:space="0" w:color="auto"/>
              <w:right w:val="single" w:sz="4" w:space="0" w:color="auto"/>
            </w:tcBorders>
            <w:shd w:val="clear" w:color="auto" w:fill="B4C6E7" w:themeFill="accent1"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Absence de « suivi » du groupe « élite » à l’attention des parents</w:t>
            </w:r>
          </w:p>
        </w:tc>
        <w:tc>
          <w:tcPr>
            <w:tcW w:w="2552" w:type="dxa"/>
            <w:tcBorders>
              <w:top w:val="nil"/>
              <w:left w:val="nil"/>
              <w:bottom w:val="single" w:sz="4" w:space="0" w:color="auto"/>
              <w:right w:val="single" w:sz="4" w:space="0" w:color="auto"/>
            </w:tcBorders>
            <w:shd w:val="clear" w:color="auto" w:fill="D9E2F3" w:themeFill="accent1"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Mettre en place des projets de groupe</w:t>
            </w:r>
            <w:r w:rsidRPr="00137FDA">
              <w:rPr>
                <w:rFonts w:ascii="Calibri" w:eastAsia="Times New Roman" w:hAnsi="Calibri" w:cs="Calibri"/>
                <w:color w:val="000000"/>
                <w:sz w:val="22"/>
                <w:szCs w:val="22"/>
                <w:lang w:eastAsia="fr-FR"/>
              </w:rPr>
              <w:br/>
              <w:t>Mettre en place un projet sportif pour chaque joueur du groupe élite</w:t>
            </w:r>
          </w:p>
        </w:tc>
        <w:tc>
          <w:tcPr>
            <w:tcW w:w="4006"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Mettre en place le "</w:t>
            </w:r>
            <w:proofErr w:type="spellStart"/>
            <w:r w:rsidRPr="00137FDA">
              <w:rPr>
                <w:rFonts w:ascii="Calibri" w:eastAsia="Times New Roman" w:hAnsi="Calibri" w:cs="Calibri"/>
                <w:color w:val="000000"/>
                <w:sz w:val="22"/>
                <w:szCs w:val="22"/>
                <w:lang w:eastAsia="fr-FR"/>
              </w:rPr>
              <w:t>elite</w:t>
            </w:r>
            <w:proofErr w:type="spellEnd"/>
            <w:r w:rsidRPr="00137FDA">
              <w:rPr>
                <w:rFonts w:ascii="Calibri" w:eastAsia="Times New Roman" w:hAnsi="Calibri" w:cs="Calibri"/>
                <w:color w:val="000000"/>
                <w:sz w:val="22"/>
                <w:szCs w:val="22"/>
                <w:lang w:eastAsia="fr-FR"/>
              </w:rPr>
              <w:t xml:space="preserve"> champions </w:t>
            </w:r>
            <w:proofErr w:type="spellStart"/>
            <w:r w:rsidRPr="00137FDA">
              <w:rPr>
                <w:rFonts w:ascii="Calibri" w:eastAsia="Times New Roman" w:hAnsi="Calibri" w:cs="Calibri"/>
                <w:color w:val="000000"/>
                <w:sz w:val="22"/>
                <w:szCs w:val="22"/>
                <w:lang w:eastAsia="fr-FR"/>
              </w:rPr>
              <w:t>project</w:t>
            </w:r>
            <w:proofErr w:type="spellEnd"/>
            <w:r w:rsidRPr="00137FDA">
              <w:rPr>
                <w:rFonts w:ascii="Calibri" w:eastAsia="Times New Roman" w:hAnsi="Calibri" w:cs="Calibri"/>
                <w:color w:val="000000"/>
                <w:sz w:val="22"/>
                <w:szCs w:val="22"/>
                <w:lang w:eastAsia="fr-FR"/>
              </w:rPr>
              <w:t>" avec les cycles de travail, les appels, les taux de présence ; assurer un suivi des compétitions de nos jeunes</w:t>
            </w:r>
            <w:r w:rsidRPr="00137FDA">
              <w:rPr>
                <w:rFonts w:ascii="Calibri" w:eastAsia="Times New Roman" w:hAnsi="Calibri" w:cs="Calibri"/>
                <w:color w:val="000000"/>
                <w:sz w:val="22"/>
                <w:szCs w:val="22"/>
                <w:lang w:eastAsia="fr-FR"/>
              </w:rPr>
              <w:br/>
              <w:t>Définir un calendrier de compétitions prioritaires pour chaque groupe (plateau, TEJ, TLJ etc.)</w:t>
            </w:r>
          </w:p>
        </w:tc>
      </w:tr>
      <w:tr w:rsidR="009863C1" w:rsidRPr="00137FDA" w:rsidTr="009863C1">
        <w:trPr>
          <w:trHeight w:val="67"/>
        </w:trPr>
        <w:tc>
          <w:tcPr>
            <w:tcW w:w="2400" w:type="dxa"/>
            <w:tcBorders>
              <w:top w:val="nil"/>
              <w:left w:val="single" w:sz="8" w:space="0" w:color="auto"/>
              <w:bottom w:val="single" w:sz="8" w:space="0" w:color="auto"/>
              <w:right w:val="single" w:sz="4" w:space="0" w:color="auto"/>
            </w:tcBorders>
            <w:shd w:val="clear" w:color="auto" w:fill="B4C6E7" w:themeFill="accent1"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Un groupe de loisirs jeunes très hétérogène (des joueurs potentiels et des joueurs qui ne travaillent pas)</w:t>
            </w:r>
          </w:p>
        </w:tc>
        <w:tc>
          <w:tcPr>
            <w:tcW w:w="2552" w:type="dxa"/>
            <w:tcBorders>
              <w:top w:val="nil"/>
              <w:left w:val="nil"/>
              <w:bottom w:val="single" w:sz="8" w:space="0" w:color="auto"/>
              <w:right w:val="single" w:sz="4" w:space="0" w:color="auto"/>
            </w:tcBorders>
            <w:shd w:val="clear" w:color="auto" w:fill="D9E2F3" w:themeFill="accent1"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Faire du créneau loisirs jeunes une antichambre de l'accès aux compétitions</w:t>
            </w:r>
          </w:p>
        </w:tc>
        <w:tc>
          <w:tcPr>
            <w:tcW w:w="4006" w:type="dxa"/>
            <w:tcBorders>
              <w:top w:val="nil"/>
              <w:left w:val="nil"/>
              <w:bottom w:val="single" w:sz="8"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 xml:space="preserve">Définir un projet de groupe jeunes loisirs pour en amener le plus possible vers la compétition. </w:t>
            </w:r>
            <w:r w:rsidRPr="00137FDA">
              <w:rPr>
                <w:rFonts w:ascii="Calibri" w:eastAsia="Times New Roman" w:hAnsi="Calibri" w:cs="Calibri"/>
                <w:color w:val="000000"/>
                <w:sz w:val="22"/>
                <w:szCs w:val="22"/>
                <w:lang w:eastAsia="fr-FR"/>
              </w:rPr>
              <w:br/>
              <w:t>Sortir de l'aspect garderie pour aller vers l'opposition</w:t>
            </w:r>
          </w:p>
        </w:tc>
      </w:tr>
    </w:tbl>
    <w:p w:rsidR="00137FDA" w:rsidRDefault="00137FDA" w:rsidP="00137FDA">
      <w:pPr>
        <w:rPr>
          <w:rFonts w:cstheme="minorHAnsi"/>
          <w:sz w:val="22"/>
          <w:szCs w:val="22"/>
          <w:lang w:eastAsia="fr-FR"/>
        </w:rPr>
      </w:pPr>
    </w:p>
    <w:p w:rsidR="00137FDA" w:rsidRDefault="00137FDA" w:rsidP="00137FDA">
      <w:pPr>
        <w:rPr>
          <w:rFonts w:cstheme="minorHAnsi"/>
          <w:sz w:val="22"/>
          <w:szCs w:val="22"/>
          <w:lang w:eastAsia="fr-FR"/>
        </w:rPr>
      </w:pPr>
    </w:p>
    <w:p w:rsidR="00137FDA" w:rsidRPr="00F06A1B" w:rsidRDefault="00137FDA" w:rsidP="00F06A1B">
      <w:pPr>
        <w:pStyle w:val="Titre2"/>
        <w:numPr>
          <w:ilvl w:val="0"/>
          <w:numId w:val="8"/>
        </w:numPr>
      </w:pPr>
      <w:bookmarkStart w:id="10" w:name="_Toc46248212"/>
      <w:r w:rsidRPr="00F06A1B">
        <w:t>Communiquer pour rayonner</w:t>
      </w:r>
      <w:bookmarkEnd w:id="10"/>
    </w:p>
    <w:p w:rsidR="00137FDA" w:rsidRDefault="00137FDA" w:rsidP="00137FDA">
      <w:pPr>
        <w:rPr>
          <w:rFonts w:cstheme="minorHAnsi"/>
          <w:sz w:val="22"/>
          <w:szCs w:val="22"/>
          <w:lang w:eastAsia="fr-FR"/>
        </w:rPr>
      </w:pPr>
    </w:p>
    <w:tbl>
      <w:tblPr>
        <w:tblW w:w="8999" w:type="dxa"/>
        <w:tblCellMar>
          <w:left w:w="70" w:type="dxa"/>
          <w:right w:w="70" w:type="dxa"/>
        </w:tblCellMar>
        <w:tblLook w:val="04A0" w:firstRow="1" w:lastRow="0" w:firstColumn="1" w:lastColumn="0" w:noHBand="0" w:noVBand="1"/>
      </w:tblPr>
      <w:tblGrid>
        <w:gridCol w:w="2400"/>
        <w:gridCol w:w="2552"/>
        <w:gridCol w:w="4047"/>
      </w:tblGrid>
      <w:tr w:rsidR="009863C1" w:rsidRPr="00137FDA" w:rsidTr="009863C1">
        <w:trPr>
          <w:trHeight w:val="415"/>
        </w:trPr>
        <w:tc>
          <w:tcPr>
            <w:tcW w:w="2400" w:type="dxa"/>
            <w:tcBorders>
              <w:top w:val="single" w:sz="8" w:space="0" w:color="auto"/>
              <w:left w:val="single" w:sz="8" w:space="0" w:color="auto"/>
              <w:bottom w:val="single" w:sz="4" w:space="0" w:color="auto"/>
              <w:right w:val="single" w:sz="4" w:space="0" w:color="auto"/>
            </w:tcBorders>
            <w:shd w:val="clear" w:color="auto" w:fill="F7CAAC" w:themeFill="accent2" w:themeFillTint="66"/>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Constat</w:t>
            </w:r>
          </w:p>
        </w:tc>
        <w:tc>
          <w:tcPr>
            <w:tcW w:w="2552" w:type="dxa"/>
            <w:tcBorders>
              <w:top w:val="single" w:sz="8" w:space="0" w:color="auto"/>
              <w:left w:val="nil"/>
              <w:bottom w:val="single" w:sz="4" w:space="0" w:color="auto"/>
              <w:right w:val="single" w:sz="4" w:space="0" w:color="auto"/>
            </w:tcBorders>
            <w:shd w:val="clear" w:color="000000" w:fill="FCE4D6"/>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Objectifs</w:t>
            </w:r>
          </w:p>
        </w:tc>
        <w:tc>
          <w:tcPr>
            <w:tcW w:w="4047" w:type="dxa"/>
            <w:tcBorders>
              <w:top w:val="single" w:sz="8" w:space="0" w:color="auto"/>
              <w:left w:val="nil"/>
              <w:bottom w:val="single" w:sz="4" w:space="0" w:color="auto"/>
              <w:right w:val="single" w:sz="8" w:space="0" w:color="auto"/>
            </w:tcBorders>
            <w:shd w:val="clear" w:color="auto" w:fill="EDEDED" w:themeFill="accent3" w:themeFillTint="33"/>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Méthodes</w:t>
            </w:r>
          </w:p>
        </w:tc>
      </w:tr>
      <w:tr w:rsidR="00137FDA" w:rsidRPr="00137FDA" w:rsidTr="00137FDA">
        <w:trPr>
          <w:trHeight w:val="545"/>
        </w:trPr>
        <w:tc>
          <w:tcPr>
            <w:tcW w:w="8999"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Attirer les U9 et U11 vers notre école de jeunes</w:t>
            </w:r>
          </w:p>
        </w:tc>
      </w:tr>
      <w:tr w:rsidR="009863C1" w:rsidRPr="00137FDA" w:rsidTr="009863C1">
        <w:trPr>
          <w:trHeight w:val="1276"/>
        </w:trPr>
        <w:tc>
          <w:tcPr>
            <w:tcW w:w="2400" w:type="dxa"/>
            <w:tcBorders>
              <w:top w:val="nil"/>
              <w:left w:val="single" w:sz="8" w:space="0" w:color="auto"/>
              <w:bottom w:val="single" w:sz="4" w:space="0" w:color="auto"/>
              <w:right w:val="single" w:sz="4" w:space="0" w:color="auto"/>
            </w:tcBorders>
            <w:shd w:val="clear" w:color="auto" w:fill="F7CAAC" w:themeFill="accent2"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Trop peu de minibad et de poussins</w:t>
            </w:r>
          </w:p>
        </w:tc>
        <w:tc>
          <w:tcPr>
            <w:tcW w:w="2552" w:type="dxa"/>
            <w:tcBorders>
              <w:top w:val="nil"/>
              <w:left w:val="nil"/>
              <w:bottom w:val="single" w:sz="4" w:space="0" w:color="auto"/>
              <w:right w:val="single" w:sz="4" w:space="0" w:color="auto"/>
            </w:tcBorders>
            <w:shd w:val="clear" w:color="000000" w:fill="FCE4D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Améliorer la communication auprès de ce public</w:t>
            </w:r>
          </w:p>
        </w:tc>
        <w:tc>
          <w:tcPr>
            <w:tcW w:w="4047"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Réaliser des actions auprès des établissements scolaires aux alentours</w:t>
            </w:r>
            <w:r w:rsidRPr="00137FDA">
              <w:rPr>
                <w:rFonts w:ascii="Calibri" w:eastAsia="Times New Roman" w:hAnsi="Calibri" w:cs="Calibri"/>
                <w:color w:val="000000"/>
                <w:sz w:val="22"/>
                <w:szCs w:val="22"/>
                <w:lang w:eastAsia="fr-FR"/>
              </w:rPr>
              <w:br/>
              <w:t>Communiquer sur ces créneaux et sur leur déroulement pour les rendre attractif</w:t>
            </w:r>
          </w:p>
        </w:tc>
      </w:tr>
      <w:tr w:rsidR="009863C1" w:rsidRPr="00137FDA" w:rsidTr="009863C1">
        <w:trPr>
          <w:trHeight w:val="2965"/>
        </w:trPr>
        <w:tc>
          <w:tcPr>
            <w:tcW w:w="2400" w:type="dxa"/>
            <w:tcBorders>
              <w:top w:val="nil"/>
              <w:left w:val="single" w:sz="8" w:space="0" w:color="auto"/>
              <w:bottom w:val="single" w:sz="4" w:space="0" w:color="auto"/>
              <w:right w:val="single" w:sz="4" w:space="0" w:color="auto"/>
            </w:tcBorders>
            <w:shd w:val="clear" w:color="auto" w:fill="F7CAAC" w:themeFill="accent2"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De moins en moins d’enfants dans la commune de Nozay (classes qui se ferment)</w:t>
            </w:r>
          </w:p>
        </w:tc>
        <w:tc>
          <w:tcPr>
            <w:tcW w:w="2552" w:type="dxa"/>
            <w:tcBorders>
              <w:top w:val="nil"/>
              <w:left w:val="nil"/>
              <w:bottom w:val="single" w:sz="4" w:space="0" w:color="auto"/>
              <w:right w:val="single" w:sz="4" w:space="0" w:color="auto"/>
            </w:tcBorders>
            <w:shd w:val="clear" w:color="000000" w:fill="FCE4D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Développer des actions auprès des établissements scolaires autour de Nozay</w:t>
            </w:r>
          </w:p>
        </w:tc>
        <w:tc>
          <w:tcPr>
            <w:tcW w:w="4047"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Construire des partenariats avec les écoles de Nozay et des communes environnantes.</w:t>
            </w:r>
            <w:r w:rsidRPr="00137FDA">
              <w:rPr>
                <w:rFonts w:ascii="Calibri" w:eastAsia="Times New Roman" w:hAnsi="Calibri" w:cs="Calibri"/>
                <w:color w:val="000000"/>
                <w:sz w:val="22"/>
                <w:szCs w:val="22"/>
                <w:lang w:eastAsia="fr-FR"/>
              </w:rPr>
              <w:br/>
              <w:t>Définir des actions à proposer (intervention auprès des classes, démonstration de bon et haut-niveau, invitation aux journées interclubs) adaptées aux spécificités des établissements touchés (maternelle, élémentaire, collège...)</w:t>
            </w:r>
            <w:r w:rsidRPr="00137FDA">
              <w:rPr>
                <w:rFonts w:ascii="Calibri" w:eastAsia="Times New Roman" w:hAnsi="Calibri" w:cs="Calibri"/>
                <w:color w:val="000000"/>
                <w:sz w:val="22"/>
                <w:szCs w:val="22"/>
                <w:lang w:eastAsia="fr-FR"/>
              </w:rPr>
              <w:br/>
              <w:t>Proposer une convention AS/Club ou USEP/Club</w:t>
            </w:r>
          </w:p>
        </w:tc>
      </w:tr>
      <w:tr w:rsidR="00137FDA" w:rsidRPr="00137FDA" w:rsidTr="00137FDA">
        <w:trPr>
          <w:trHeight w:val="560"/>
        </w:trPr>
        <w:tc>
          <w:tcPr>
            <w:tcW w:w="8999"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Être visible pour être attractif</w:t>
            </w:r>
          </w:p>
        </w:tc>
      </w:tr>
      <w:tr w:rsidR="009863C1" w:rsidRPr="00137FDA" w:rsidTr="009863C1">
        <w:trPr>
          <w:trHeight w:val="1556"/>
        </w:trPr>
        <w:tc>
          <w:tcPr>
            <w:tcW w:w="2400" w:type="dxa"/>
            <w:tcBorders>
              <w:top w:val="nil"/>
              <w:left w:val="single" w:sz="8" w:space="0" w:color="auto"/>
              <w:bottom w:val="single" w:sz="4" w:space="0" w:color="auto"/>
              <w:right w:val="single" w:sz="4" w:space="0" w:color="auto"/>
            </w:tcBorders>
            <w:shd w:val="clear" w:color="auto" w:fill="F7CAAC" w:themeFill="accent2"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Sentiment d’appartenance « à la tribu » et esprit compétitif pas toujours présent chez les jeunes </w:t>
            </w:r>
          </w:p>
        </w:tc>
        <w:tc>
          <w:tcPr>
            <w:tcW w:w="2552" w:type="dxa"/>
            <w:tcBorders>
              <w:top w:val="nil"/>
              <w:left w:val="nil"/>
              <w:bottom w:val="single" w:sz="4" w:space="0" w:color="auto"/>
              <w:right w:val="single" w:sz="4" w:space="0" w:color="auto"/>
            </w:tcBorders>
            <w:shd w:val="clear" w:color="000000" w:fill="FCE4D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Redéfinir une identité visuelle pour l'école des jeunes</w:t>
            </w:r>
          </w:p>
        </w:tc>
        <w:tc>
          <w:tcPr>
            <w:tcW w:w="4047"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Mise en place de maillots jeunes, mise en place d'un logo jeunes</w:t>
            </w:r>
            <w:r w:rsidRPr="00137FDA">
              <w:rPr>
                <w:rFonts w:ascii="Calibri" w:eastAsia="Times New Roman" w:hAnsi="Calibri" w:cs="Calibri"/>
                <w:color w:val="000000"/>
                <w:sz w:val="22"/>
                <w:szCs w:val="22"/>
                <w:lang w:eastAsia="fr-FR"/>
              </w:rPr>
              <w:br/>
              <w:t>S'appuyer sur les interclubs jeunes pour travailler sur le sentiment d'appartenance</w:t>
            </w:r>
          </w:p>
        </w:tc>
      </w:tr>
      <w:tr w:rsidR="009863C1" w:rsidRPr="00137FDA" w:rsidTr="009863C1">
        <w:trPr>
          <w:trHeight w:val="2386"/>
        </w:trPr>
        <w:tc>
          <w:tcPr>
            <w:tcW w:w="2400" w:type="dxa"/>
            <w:tcBorders>
              <w:top w:val="nil"/>
              <w:left w:val="single" w:sz="8" w:space="0" w:color="auto"/>
              <w:bottom w:val="single" w:sz="4" w:space="0" w:color="auto"/>
              <w:right w:val="single" w:sz="4" w:space="0" w:color="auto"/>
            </w:tcBorders>
            <w:shd w:val="clear" w:color="auto" w:fill="F7CAAC" w:themeFill="accent2"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De plus en plus de clubs qui se structurent en Essonne</w:t>
            </w:r>
          </w:p>
        </w:tc>
        <w:tc>
          <w:tcPr>
            <w:tcW w:w="2552" w:type="dxa"/>
            <w:tcBorders>
              <w:top w:val="nil"/>
              <w:left w:val="nil"/>
              <w:bottom w:val="single" w:sz="4" w:space="0" w:color="auto"/>
              <w:right w:val="single" w:sz="4" w:space="0" w:color="auto"/>
            </w:tcBorders>
            <w:shd w:val="clear" w:color="000000" w:fill="FCE4D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Améliorer le rayonnement du club pour toucher un maximum de monde</w:t>
            </w:r>
          </w:p>
        </w:tc>
        <w:tc>
          <w:tcPr>
            <w:tcW w:w="4047" w:type="dxa"/>
            <w:tcBorders>
              <w:top w:val="nil"/>
              <w:left w:val="nil"/>
              <w:bottom w:val="single" w:sz="4"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 xml:space="preserve">Communiquer sur nos actions pour faire la différence. </w:t>
            </w:r>
            <w:r w:rsidRPr="00137FDA">
              <w:rPr>
                <w:rFonts w:ascii="Calibri" w:eastAsia="Times New Roman" w:hAnsi="Calibri" w:cs="Calibri"/>
                <w:color w:val="000000"/>
                <w:sz w:val="22"/>
                <w:szCs w:val="22"/>
                <w:lang w:eastAsia="fr-FR"/>
              </w:rPr>
              <w:br/>
              <w:t xml:space="preserve">S'appuyer sur les actions équipe 1, sur les stages jeunes pour communiquer et attirer. </w:t>
            </w:r>
            <w:r w:rsidRPr="00137FDA">
              <w:rPr>
                <w:rFonts w:ascii="Calibri" w:eastAsia="Times New Roman" w:hAnsi="Calibri" w:cs="Calibri"/>
                <w:color w:val="000000"/>
                <w:sz w:val="22"/>
                <w:szCs w:val="22"/>
                <w:lang w:eastAsia="fr-FR"/>
              </w:rPr>
              <w:br/>
              <w:t xml:space="preserve">Faire du lobbying pendant les compétitions. </w:t>
            </w:r>
            <w:r w:rsidRPr="00137FDA">
              <w:rPr>
                <w:rFonts w:ascii="Calibri" w:eastAsia="Times New Roman" w:hAnsi="Calibri" w:cs="Calibri"/>
                <w:color w:val="000000"/>
                <w:sz w:val="22"/>
                <w:szCs w:val="22"/>
                <w:lang w:eastAsia="fr-FR"/>
              </w:rPr>
              <w:br/>
              <w:t>Identité visuelle jeunes (Tenue jeunes pour tous les compétiteurs)</w:t>
            </w:r>
          </w:p>
        </w:tc>
      </w:tr>
      <w:tr w:rsidR="00137FDA" w:rsidRPr="00137FDA" w:rsidTr="00137FDA">
        <w:trPr>
          <w:trHeight w:val="567"/>
        </w:trPr>
        <w:tc>
          <w:tcPr>
            <w:tcW w:w="8999"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Faire d'un tournoi jeunes le temps fort d'une saison</w:t>
            </w:r>
          </w:p>
        </w:tc>
      </w:tr>
      <w:tr w:rsidR="009863C1" w:rsidRPr="00137FDA" w:rsidTr="009863C1">
        <w:trPr>
          <w:trHeight w:val="2953"/>
        </w:trPr>
        <w:tc>
          <w:tcPr>
            <w:tcW w:w="2400" w:type="dxa"/>
            <w:tcBorders>
              <w:top w:val="nil"/>
              <w:left w:val="single" w:sz="8" w:space="0" w:color="auto"/>
              <w:bottom w:val="single" w:sz="8" w:space="0" w:color="auto"/>
              <w:right w:val="single" w:sz="4" w:space="0" w:color="auto"/>
            </w:tcBorders>
            <w:shd w:val="clear" w:color="auto" w:fill="F7CAAC" w:themeFill="accent2"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lastRenderedPageBreak/>
              <w:t>Pas de tournois jeunes</w:t>
            </w:r>
          </w:p>
        </w:tc>
        <w:tc>
          <w:tcPr>
            <w:tcW w:w="2552" w:type="dxa"/>
            <w:tcBorders>
              <w:top w:val="nil"/>
              <w:left w:val="nil"/>
              <w:bottom w:val="single" w:sz="8" w:space="0" w:color="auto"/>
              <w:right w:val="single" w:sz="4" w:space="0" w:color="auto"/>
            </w:tcBorders>
            <w:shd w:val="clear" w:color="000000" w:fill="FCE4D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Organiser un tournoi jeunes et vétérans à Nozay</w:t>
            </w:r>
          </w:p>
        </w:tc>
        <w:tc>
          <w:tcPr>
            <w:tcW w:w="4047" w:type="dxa"/>
            <w:tcBorders>
              <w:top w:val="nil"/>
              <w:left w:val="nil"/>
              <w:bottom w:val="single" w:sz="8" w:space="0" w:color="auto"/>
              <w:right w:val="single" w:sz="8" w:space="0" w:color="auto"/>
            </w:tcBorders>
            <w:shd w:val="clear" w:color="auto" w:fill="EDEDED" w:themeFill="accent3"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Définir et organiser un tournoi jeunes participatif. (3 catégories minimum)</w:t>
            </w:r>
            <w:r w:rsidRPr="00137FDA">
              <w:rPr>
                <w:rFonts w:ascii="Calibri" w:eastAsia="Times New Roman" w:hAnsi="Calibri" w:cs="Calibri"/>
                <w:color w:val="000000"/>
                <w:sz w:val="22"/>
                <w:szCs w:val="22"/>
                <w:lang w:eastAsia="fr-FR"/>
              </w:rPr>
              <w:br/>
              <w:t>Favoriser l'accès à la compétition</w:t>
            </w:r>
            <w:r w:rsidRPr="00137FDA">
              <w:rPr>
                <w:rFonts w:ascii="Calibri" w:eastAsia="Times New Roman" w:hAnsi="Calibri" w:cs="Calibri"/>
                <w:color w:val="000000"/>
                <w:sz w:val="22"/>
                <w:szCs w:val="22"/>
                <w:lang w:eastAsia="fr-FR"/>
              </w:rPr>
              <w:br/>
              <w:t xml:space="preserve">Les jeunes doivent être impliqués dans l'organisation pour créer un espace de formation bénévole. </w:t>
            </w:r>
            <w:r w:rsidRPr="00137FDA">
              <w:rPr>
                <w:rFonts w:ascii="Calibri" w:eastAsia="Times New Roman" w:hAnsi="Calibri" w:cs="Calibri"/>
                <w:color w:val="000000"/>
                <w:sz w:val="22"/>
                <w:szCs w:val="22"/>
                <w:lang w:eastAsia="fr-FR"/>
              </w:rPr>
              <w:br/>
              <w:t>Jeunes et vétérans pour mettre de l'inter</w:t>
            </w:r>
            <w:r>
              <w:rPr>
                <w:rFonts w:ascii="Calibri" w:eastAsia="Times New Roman" w:hAnsi="Calibri" w:cs="Calibri"/>
                <w:color w:val="000000"/>
                <w:sz w:val="22"/>
                <w:szCs w:val="22"/>
                <w:lang w:eastAsia="fr-FR"/>
              </w:rPr>
              <w:t>-</w:t>
            </w:r>
            <w:r w:rsidRPr="00137FDA">
              <w:rPr>
                <w:rFonts w:ascii="Calibri" w:eastAsia="Times New Roman" w:hAnsi="Calibri" w:cs="Calibri"/>
                <w:color w:val="000000"/>
                <w:sz w:val="22"/>
                <w:szCs w:val="22"/>
                <w:lang w:eastAsia="fr-FR"/>
              </w:rPr>
              <w:t>niveaux et de la convivialité</w:t>
            </w:r>
            <w:r w:rsidRPr="00137FDA">
              <w:rPr>
                <w:rFonts w:ascii="Calibri" w:eastAsia="Times New Roman" w:hAnsi="Calibri" w:cs="Calibri"/>
                <w:color w:val="000000"/>
                <w:sz w:val="22"/>
                <w:szCs w:val="22"/>
                <w:lang w:eastAsia="fr-FR"/>
              </w:rPr>
              <w:br/>
              <w:t>Proposer un tournoi attractif (récompenses, originalité) et convivial</w:t>
            </w:r>
          </w:p>
        </w:tc>
      </w:tr>
    </w:tbl>
    <w:p w:rsidR="00137FDA" w:rsidRDefault="00137FDA" w:rsidP="00137FDA">
      <w:pPr>
        <w:rPr>
          <w:rFonts w:cstheme="minorHAnsi"/>
          <w:sz w:val="22"/>
          <w:szCs w:val="22"/>
          <w:lang w:eastAsia="fr-FR"/>
        </w:rPr>
      </w:pPr>
    </w:p>
    <w:p w:rsidR="00137FDA" w:rsidRPr="00B57487" w:rsidRDefault="00137FDA" w:rsidP="00137FDA">
      <w:pPr>
        <w:rPr>
          <w:rFonts w:cstheme="minorHAnsi"/>
          <w:u w:val="single"/>
          <w:lang w:eastAsia="fr-FR"/>
        </w:rPr>
      </w:pPr>
    </w:p>
    <w:p w:rsidR="00137FDA" w:rsidRPr="00B57487" w:rsidRDefault="00137FDA" w:rsidP="00F06A1B">
      <w:pPr>
        <w:pStyle w:val="Titre2"/>
        <w:numPr>
          <w:ilvl w:val="0"/>
          <w:numId w:val="8"/>
        </w:numPr>
        <w:rPr>
          <w:lang w:eastAsia="fr-FR"/>
        </w:rPr>
      </w:pPr>
      <w:bookmarkStart w:id="11" w:name="_Toc46248213"/>
      <w:r w:rsidRPr="00B57487">
        <w:rPr>
          <w:lang w:eastAsia="fr-FR"/>
        </w:rPr>
        <w:t>Construire une tribu pour tous</w:t>
      </w:r>
      <w:bookmarkEnd w:id="11"/>
    </w:p>
    <w:p w:rsidR="00137FDA" w:rsidRDefault="00137FDA" w:rsidP="00137FDA">
      <w:pPr>
        <w:rPr>
          <w:rFonts w:cstheme="minorHAnsi"/>
          <w:sz w:val="22"/>
          <w:szCs w:val="22"/>
          <w:lang w:eastAsia="fr-FR"/>
        </w:rPr>
      </w:pPr>
    </w:p>
    <w:tbl>
      <w:tblPr>
        <w:tblW w:w="8994" w:type="dxa"/>
        <w:tblCellMar>
          <w:left w:w="70" w:type="dxa"/>
          <w:right w:w="70" w:type="dxa"/>
        </w:tblCellMar>
        <w:tblLook w:val="04A0" w:firstRow="1" w:lastRow="0" w:firstColumn="1" w:lastColumn="0" w:noHBand="0" w:noVBand="1"/>
      </w:tblPr>
      <w:tblGrid>
        <w:gridCol w:w="2400"/>
        <w:gridCol w:w="2552"/>
        <w:gridCol w:w="4042"/>
      </w:tblGrid>
      <w:tr w:rsidR="009863C1" w:rsidRPr="00137FDA" w:rsidTr="009863C1">
        <w:trPr>
          <w:trHeight w:val="437"/>
        </w:trPr>
        <w:tc>
          <w:tcPr>
            <w:tcW w:w="2400" w:type="dxa"/>
            <w:tcBorders>
              <w:top w:val="single" w:sz="8" w:space="0" w:color="auto"/>
              <w:left w:val="single" w:sz="8" w:space="0" w:color="auto"/>
              <w:bottom w:val="single" w:sz="4" w:space="0" w:color="auto"/>
              <w:right w:val="single" w:sz="4" w:space="0" w:color="auto"/>
            </w:tcBorders>
            <w:shd w:val="clear" w:color="auto" w:fill="FFE599" w:themeFill="accent4" w:themeFillTint="66"/>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Constat</w:t>
            </w:r>
          </w:p>
        </w:tc>
        <w:tc>
          <w:tcPr>
            <w:tcW w:w="2552" w:type="dxa"/>
            <w:tcBorders>
              <w:top w:val="single" w:sz="8" w:space="0" w:color="auto"/>
              <w:left w:val="nil"/>
              <w:bottom w:val="single" w:sz="4" w:space="0" w:color="auto"/>
              <w:right w:val="single" w:sz="4" w:space="0" w:color="auto"/>
            </w:tcBorders>
            <w:shd w:val="clear" w:color="auto" w:fill="FFF2CC" w:themeFill="accent4" w:themeFillTint="33"/>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Objectifs</w:t>
            </w:r>
          </w:p>
        </w:tc>
        <w:tc>
          <w:tcPr>
            <w:tcW w:w="4042" w:type="dxa"/>
            <w:tcBorders>
              <w:top w:val="single" w:sz="8" w:space="0" w:color="auto"/>
              <w:left w:val="nil"/>
              <w:bottom w:val="single" w:sz="4" w:space="0" w:color="auto"/>
              <w:right w:val="single" w:sz="8" w:space="0" w:color="auto"/>
            </w:tcBorders>
            <w:shd w:val="clear" w:color="auto" w:fill="E7E6E6" w:themeFill="background2"/>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Méthodes</w:t>
            </w:r>
          </w:p>
        </w:tc>
      </w:tr>
      <w:tr w:rsidR="00137FDA" w:rsidRPr="00137FDA" w:rsidTr="00137FDA">
        <w:trPr>
          <w:trHeight w:val="456"/>
        </w:trPr>
        <w:tc>
          <w:tcPr>
            <w:tcW w:w="899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137FDA" w:rsidRPr="00137FDA" w:rsidRDefault="00137FDA" w:rsidP="00137FDA">
            <w:pPr>
              <w:jc w:val="center"/>
              <w:rPr>
                <w:rFonts w:ascii="Calibri" w:eastAsia="Times New Roman" w:hAnsi="Calibri" w:cs="Calibri"/>
                <w:b/>
                <w:bCs/>
                <w:color w:val="000000"/>
                <w:sz w:val="22"/>
                <w:szCs w:val="22"/>
                <w:lang w:eastAsia="fr-FR"/>
              </w:rPr>
            </w:pPr>
            <w:r w:rsidRPr="00137FDA">
              <w:rPr>
                <w:rFonts w:ascii="Calibri" w:eastAsia="Times New Roman" w:hAnsi="Calibri" w:cs="Calibri"/>
                <w:b/>
                <w:bCs/>
                <w:color w:val="000000"/>
                <w:sz w:val="22"/>
                <w:szCs w:val="22"/>
                <w:lang w:eastAsia="fr-FR"/>
              </w:rPr>
              <w:t>Lier les groupes entre eux</w:t>
            </w:r>
          </w:p>
        </w:tc>
      </w:tr>
      <w:tr w:rsidR="00137FDA" w:rsidRPr="00137FDA" w:rsidTr="009863C1">
        <w:trPr>
          <w:trHeight w:val="2381"/>
        </w:trPr>
        <w:tc>
          <w:tcPr>
            <w:tcW w:w="2400" w:type="dxa"/>
            <w:tcBorders>
              <w:top w:val="nil"/>
              <w:left w:val="single" w:sz="8" w:space="0" w:color="auto"/>
              <w:bottom w:val="single" w:sz="4" w:space="0" w:color="auto"/>
              <w:right w:val="single" w:sz="4" w:space="0" w:color="auto"/>
            </w:tcBorders>
            <w:shd w:val="clear" w:color="auto" w:fill="FFE599" w:themeFill="accent4"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Pas de « fer de lance » pour mettre des étoiles dans les yeux des poussins</w:t>
            </w:r>
          </w:p>
        </w:tc>
        <w:tc>
          <w:tcPr>
            <w:tcW w:w="2552" w:type="dxa"/>
            <w:tcBorders>
              <w:top w:val="nil"/>
              <w:left w:val="nil"/>
              <w:bottom w:val="single" w:sz="4" w:space="0" w:color="auto"/>
              <w:right w:val="single" w:sz="4" w:space="0" w:color="auto"/>
            </w:tcBorders>
            <w:shd w:val="clear" w:color="auto" w:fill="FFF2CC" w:themeFill="accent4"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Créer du lien entre les performances du club et les plus jeunes du club</w:t>
            </w:r>
          </w:p>
        </w:tc>
        <w:tc>
          <w:tcPr>
            <w:tcW w:w="4042" w:type="dxa"/>
            <w:tcBorders>
              <w:top w:val="nil"/>
              <w:left w:val="nil"/>
              <w:bottom w:val="single" w:sz="4" w:space="0" w:color="auto"/>
              <w:right w:val="single" w:sz="8" w:space="0" w:color="auto"/>
            </w:tcBorders>
            <w:shd w:val="clear" w:color="auto" w:fill="E7E6E6" w:themeFill="background2"/>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Mettre en place un système de tutorat avec les joueurs de l'équipe 1</w:t>
            </w:r>
            <w:r w:rsidRPr="00137FDA">
              <w:rPr>
                <w:rFonts w:ascii="Calibri" w:eastAsia="Times New Roman" w:hAnsi="Calibri" w:cs="Calibri"/>
                <w:color w:val="000000"/>
                <w:sz w:val="22"/>
                <w:szCs w:val="22"/>
                <w:lang w:eastAsia="fr-FR"/>
              </w:rPr>
              <w:br/>
              <w:t xml:space="preserve">Se servir des journées interclubs à domicile pour créer du lien </w:t>
            </w:r>
            <w:r w:rsidRPr="00137FDA">
              <w:rPr>
                <w:rFonts w:ascii="Calibri" w:eastAsia="Times New Roman" w:hAnsi="Calibri" w:cs="Calibri"/>
                <w:color w:val="000000"/>
                <w:sz w:val="22"/>
                <w:szCs w:val="22"/>
                <w:lang w:eastAsia="fr-FR"/>
              </w:rPr>
              <w:br/>
              <w:t>Mettre en avant les résultats des grands auprès des plus jeunes</w:t>
            </w:r>
            <w:r w:rsidRPr="00137FDA">
              <w:rPr>
                <w:rFonts w:ascii="Calibri" w:eastAsia="Times New Roman" w:hAnsi="Calibri" w:cs="Calibri"/>
                <w:color w:val="000000"/>
                <w:sz w:val="22"/>
                <w:szCs w:val="22"/>
                <w:lang w:eastAsia="fr-FR"/>
              </w:rPr>
              <w:br/>
              <w:t>Amener les compétiteurs adultes sur des créneaux jeunes comme VIP</w:t>
            </w:r>
          </w:p>
        </w:tc>
      </w:tr>
      <w:tr w:rsidR="00137FDA" w:rsidRPr="00137FDA" w:rsidTr="009863C1">
        <w:trPr>
          <w:trHeight w:val="2409"/>
        </w:trPr>
        <w:tc>
          <w:tcPr>
            <w:tcW w:w="2400" w:type="dxa"/>
            <w:tcBorders>
              <w:top w:val="nil"/>
              <w:left w:val="single" w:sz="8" w:space="0" w:color="auto"/>
              <w:bottom w:val="single" w:sz="4" w:space="0" w:color="auto"/>
              <w:right w:val="single" w:sz="4" w:space="0" w:color="auto"/>
            </w:tcBorders>
            <w:shd w:val="clear" w:color="auto" w:fill="FFE599" w:themeFill="accent4"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Problème de lien entre les différents groupes jeunes (loisirs/compétiteurs)</w:t>
            </w:r>
          </w:p>
        </w:tc>
        <w:tc>
          <w:tcPr>
            <w:tcW w:w="2552" w:type="dxa"/>
            <w:tcBorders>
              <w:top w:val="nil"/>
              <w:left w:val="nil"/>
              <w:bottom w:val="single" w:sz="4" w:space="0" w:color="auto"/>
              <w:right w:val="single" w:sz="4" w:space="0" w:color="auto"/>
            </w:tcBorders>
            <w:shd w:val="clear" w:color="auto" w:fill="FFF2CC" w:themeFill="accent4"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 xml:space="preserve">Créer des moments </w:t>
            </w:r>
            <w:proofErr w:type="spellStart"/>
            <w:r w:rsidR="009863C1" w:rsidRPr="00137FDA">
              <w:rPr>
                <w:rFonts w:ascii="Calibri" w:eastAsia="Times New Roman" w:hAnsi="Calibri" w:cs="Calibri"/>
                <w:color w:val="000000"/>
                <w:sz w:val="22"/>
                <w:szCs w:val="22"/>
                <w:lang w:eastAsia="fr-FR"/>
              </w:rPr>
              <w:t>inter</w:t>
            </w:r>
            <w:r w:rsidR="009863C1">
              <w:rPr>
                <w:rFonts w:ascii="Calibri" w:eastAsia="Times New Roman" w:hAnsi="Calibri" w:cs="Calibri"/>
                <w:color w:val="000000"/>
                <w:sz w:val="22"/>
                <w:szCs w:val="22"/>
                <w:lang w:eastAsia="fr-FR"/>
              </w:rPr>
              <w:t>-</w:t>
            </w:r>
            <w:r w:rsidR="009863C1" w:rsidRPr="00137FDA">
              <w:rPr>
                <w:rFonts w:ascii="Calibri" w:eastAsia="Times New Roman" w:hAnsi="Calibri" w:cs="Calibri"/>
                <w:color w:val="000000"/>
                <w:sz w:val="22"/>
                <w:szCs w:val="22"/>
                <w:lang w:eastAsia="fr-FR"/>
              </w:rPr>
              <w:t>groupe</w:t>
            </w:r>
            <w:r w:rsidR="009863C1">
              <w:rPr>
                <w:rFonts w:ascii="Calibri" w:eastAsia="Times New Roman" w:hAnsi="Calibri" w:cs="Calibri"/>
                <w:color w:val="000000"/>
                <w:sz w:val="22"/>
                <w:szCs w:val="22"/>
                <w:lang w:eastAsia="fr-FR"/>
              </w:rPr>
              <w:t>s</w:t>
            </w:r>
            <w:proofErr w:type="spellEnd"/>
            <w:r w:rsidRPr="00137FDA">
              <w:rPr>
                <w:rFonts w:ascii="Calibri" w:eastAsia="Times New Roman" w:hAnsi="Calibri" w:cs="Calibri"/>
                <w:color w:val="000000"/>
                <w:sz w:val="22"/>
                <w:szCs w:val="22"/>
                <w:lang w:eastAsia="fr-FR"/>
              </w:rPr>
              <w:t xml:space="preserve"> au sein de l'école de jeunes</w:t>
            </w:r>
          </w:p>
        </w:tc>
        <w:tc>
          <w:tcPr>
            <w:tcW w:w="4042" w:type="dxa"/>
            <w:tcBorders>
              <w:top w:val="nil"/>
              <w:left w:val="nil"/>
              <w:bottom w:val="single" w:sz="4" w:space="0" w:color="auto"/>
              <w:right w:val="single" w:sz="8" w:space="0" w:color="auto"/>
            </w:tcBorders>
            <w:shd w:val="clear" w:color="auto" w:fill="E7E6E6" w:themeFill="background2"/>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 xml:space="preserve">Mise en place de créneaux en commun (avant TEJ, semaine avant les vacances). </w:t>
            </w:r>
            <w:r w:rsidRPr="00137FDA">
              <w:rPr>
                <w:rFonts w:ascii="Calibri" w:eastAsia="Times New Roman" w:hAnsi="Calibri" w:cs="Calibri"/>
                <w:color w:val="000000"/>
                <w:sz w:val="22"/>
                <w:szCs w:val="22"/>
                <w:lang w:eastAsia="fr-FR"/>
              </w:rPr>
              <w:br/>
              <w:t>Mise en place de défis entre groupe notamment pendant les semaines avant les vacances</w:t>
            </w:r>
            <w:r w:rsidRPr="00137FDA">
              <w:rPr>
                <w:rFonts w:ascii="Calibri" w:eastAsia="Times New Roman" w:hAnsi="Calibri" w:cs="Calibri"/>
                <w:color w:val="000000"/>
                <w:sz w:val="22"/>
                <w:szCs w:val="22"/>
                <w:lang w:eastAsia="fr-FR"/>
              </w:rPr>
              <w:br/>
              <w:t>S'appuyer sur les plus grands pour venir encadrer des créneaux U9 et U11</w:t>
            </w:r>
          </w:p>
        </w:tc>
      </w:tr>
      <w:tr w:rsidR="00137FDA" w:rsidRPr="00137FDA" w:rsidTr="009863C1">
        <w:trPr>
          <w:trHeight w:val="3118"/>
        </w:trPr>
        <w:tc>
          <w:tcPr>
            <w:tcW w:w="2400" w:type="dxa"/>
            <w:tcBorders>
              <w:top w:val="nil"/>
              <w:left w:val="single" w:sz="8" w:space="0" w:color="auto"/>
              <w:bottom w:val="single" w:sz="8" w:space="0" w:color="auto"/>
              <w:right w:val="single" w:sz="4" w:space="0" w:color="auto"/>
            </w:tcBorders>
            <w:shd w:val="clear" w:color="auto" w:fill="FFE599" w:themeFill="accent4" w:themeFillTint="66"/>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problème de lien entre écoles de jeunes et compétiteurs adultes</w:t>
            </w:r>
          </w:p>
        </w:tc>
        <w:tc>
          <w:tcPr>
            <w:tcW w:w="2552" w:type="dxa"/>
            <w:tcBorders>
              <w:top w:val="nil"/>
              <w:left w:val="nil"/>
              <w:bottom w:val="single" w:sz="8" w:space="0" w:color="auto"/>
              <w:right w:val="single" w:sz="4" w:space="0" w:color="auto"/>
            </w:tcBorders>
            <w:shd w:val="clear" w:color="auto" w:fill="FFF2CC" w:themeFill="accent4" w:themeFillTint="33"/>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Créer des moments de cohésion entre les jeunes et les adultes</w:t>
            </w:r>
          </w:p>
        </w:tc>
        <w:tc>
          <w:tcPr>
            <w:tcW w:w="4042" w:type="dxa"/>
            <w:tcBorders>
              <w:top w:val="nil"/>
              <w:left w:val="nil"/>
              <w:bottom w:val="single" w:sz="8" w:space="0" w:color="auto"/>
              <w:right w:val="single" w:sz="8" w:space="0" w:color="auto"/>
            </w:tcBorders>
            <w:shd w:val="clear" w:color="auto" w:fill="E7E6E6" w:themeFill="background2"/>
            <w:hideMark/>
          </w:tcPr>
          <w:p w:rsidR="00137FDA" w:rsidRPr="00137FDA" w:rsidRDefault="00137FDA" w:rsidP="00137FDA">
            <w:pPr>
              <w:rPr>
                <w:rFonts w:ascii="Calibri" w:eastAsia="Times New Roman" w:hAnsi="Calibri" w:cs="Calibri"/>
                <w:color w:val="000000"/>
                <w:sz w:val="22"/>
                <w:szCs w:val="22"/>
                <w:lang w:eastAsia="fr-FR"/>
              </w:rPr>
            </w:pPr>
            <w:r w:rsidRPr="00137FDA">
              <w:rPr>
                <w:rFonts w:ascii="Calibri" w:eastAsia="Times New Roman" w:hAnsi="Calibri" w:cs="Calibri"/>
                <w:color w:val="000000"/>
                <w:sz w:val="22"/>
                <w:szCs w:val="22"/>
                <w:lang w:eastAsia="fr-FR"/>
              </w:rPr>
              <w:t>Mise en place d'actions en commun : tournoi inter</w:t>
            </w:r>
            <w:r w:rsidR="009863C1">
              <w:rPr>
                <w:rFonts w:ascii="Calibri" w:eastAsia="Times New Roman" w:hAnsi="Calibri" w:cs="Calibri"/>
                <w:color w:val="000000"/>
                <w:sz w:val="22"/>
                <w:szCs w:val="22"/>
                <w:lang w:eastAsia="fr-FR"/>
              </w:rPr>
              <w:t>-</w:t>
            </w:r>
            <w:r w:rsidRPr="00137FDA">
              <w:rPr>
                <w:rFonts w:ascii="Calibri" w:eastAsia="Times New Roman" w:hAnsi="Calibri" w:cs="Calibri"/>
                <w:color w:val="000000"/>
                <w:sz w:val="22"/>
                <w:szCs w:val="22"/>
                <w:lang w:eastAsia="fr-FR"/>
              </w:rPr>
              <w:t>niveau</w:t>
            </w:r>
            <w:r w:rsidR="009863C1">
              <w:rPr>
                <w:rFonts w:ascii="Calibri" w:eastAsia="Times New Roman" w:hAnsi="Calibri" w:cs="Calibri"/>
                <w:color w:val="000000"/>
                <w:sz w:val="22"/>
                <w:szCs w:val="22"/>
                <w:lang w:eastAsia="fr-FR"/>
              </w:rPr>
              <w:t>x</w:t>
            </w:r>
            <w:r w:rsidRPr="00137FDA">
              <w:rPr>
                <w:rFonts w:ascii="Calibri" w:eastAsia="Times New Roman" w:hAnsi="Calibri" w:cs="Calibri"/>
                <w:color w:val="000000"/>
                <w:sz w:val="22"/>
                <w:szCs w:val="22"/>
                <w:lang w:eastAsia="fr-FR"/>
              </w:rPr>
              <w:t xml:space="preserve">, actions pendant les journées ICN à domicile , système de tutorat entre adultes et jeunes. </w:t>
            </w:r>
            <w:r w:rsidRPr="00137FDA">
              <w:rPr>
                <w:rFonts w:ascii="Calibri" w:eastAsia="Times New Roman" w:hAnsi="Calibri" w:cs="Calibri"/>
                <w:color w:val="000000"/>
                <w:sz w:val="22"/>
                <w:szCs w:val="22"/>
                <w:lang w:eastAsia="fr-FR"/>
              </w:rPr>
              <w:br/>
              <w:t>Relancer l'action "Invite ton pote"</w:t>
            </w:r>
            <w:r w:rsidRPr="00137FDA">
              <w:rPr>
                <w:rFonts w:ascii="Calibri" w:eastAsia="Times New Roman" w:hAnsi="Calibri" w:cs="Calibri"/>
                <w:color w:val="000000"/>
                <w:sz w:val="22"/>
                <w:szCs w:val="22"/>
                <w:lang w:eastAsia="fr-FR"/>
              </w:rPr>
              <w:br/>
              <w:t>Organiser à nouveau des tournois "parents/enfants"</w:t>
            </w:r>
            <w:r w:rsidRPr="00137FDA">
              <w:rPr>
                <w:rFonts w:ascii="Calibri" w:eastAsia="Times New Roman" w:hAnsi="Calibri" w:cs="Calibri"/>
                <w:color w:val="000000"/>
                <w:sz w:val="22"/>
                <w:szCs w:val="22"/>
                <w:lang w:eastAsia="fr-FR"/>
              </w:rPr>
              <w:br/>
              <w:t>Convier les jeunes aux soirées animation du club</w:t>
            </w:r>
          </w:p>
        </w:tc>
      </w:tr>
    </w:tbl>
    <w:p w:rsidR="00137FDA" w:rsidRDefault="00137FDA" w:rsidP="00137FDA">
      <w:pPr>
        <w:rPr>
          <w:rFonts w:cstheme="minorHAnsi"/>
          <w:sz w:val="22"/>
          <w:szCs w:val="22"/>
          <w:lang w:eastAsia="fr-FR"/>
        </w:rPr>
      </w:pPr>
    </w:p>
    <w:p w:rsidR="009863C1" w:rsidRDefault="009863C1" w:rsidP="00137FDA">
      <w:pPr>
        <w:rPr>
          <w:rFonts w:cstheme="minorHAnsi"/>
          <w:sz w:val="22"/>
          <w:szCs w:val="22"/>
          <w:lang w:eastAsia="fr-FR"/>
        </w:rPr>
      </w:pPr>
    </w:p>
    <w:p w:rsidR="009863C1" w:rsidRPr="00F06A1B" w:rsidRDefault="009863C1" w:rsidP="00F06A1B">
      <w:pPr>
        <w:pStyle w:val="Titre2"/>
        <w:numPr>
          <w:ilvl w:val="0"/>
          <w:numId w:val="8"/>
        </w:numPr>
      </w:pPr>
      <w:bookmarkStart w:id="12" w:name="_Toc46248214"/>
      <w:r w:rsidRPr="00F06A1B">
        <w:lastRenderedPageBreak/>
        <w:t>Former les jeunes et les adultes</w:t>
      </w:r>
      <w:bookmarkEnd w:id="12"/>
    </w:p>
    <w:p w:rsidR="009863C1" w:rsidRDefault="009863C1" w:rsidP="009863C1">
      <w:pPr>
        <w:rPr>
          <w:rFonts w:cstheme="minorHAnsi"/>
          <w:sz w:val="22"/>
          <w:szCs w:val="22"/>
          <w:lang w:eastAsia="fr-FR"/>
        </w:rPr>
      </w:pPr>
    </w:p>
    <w:tbl>
      <w:tblPr>
        <w:tblW w:w="8973" w:type="dxa"/>
        <w:tblCellMar>
          <w:left w:w="70" w:type="dxa"/>
          <w:right w:w="70" w:type="dxa"/>
        </w:tblCellMar>
        <w:tblLook w:val="04A0" w:firstRow="1" w:lastRow="0" w:firstColumn="1" w:lastColumn="0" w:noHBand="0" w:noVBand="1"/>
      </w:tblPr>
      <w:tblGrid>
        <w:gridCol w:w="2405"/>
        <w:gridCol w:w="2552"/>
        <w:gridCol w:w="4016"/>
      </w:tblGrid>
      <w:tr w:rsidR="009863C1" w:rsidRPr="009863C1" w:rsidTr="009863C1">
        <w:trPr>
          <w:trHeight w:val="439"/>
        </w:trPr>
        <w:tc>
          <w:tcPr>
            <w:tcW w:w="240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863C1" w:rsidRPr="009863C1" w:rsidRDefault="009863C1" w:rsidP="009863C1">
            <w:pPr>
              <w:jc w:val="center"/>
              <w:rPr>
                <w:rFonts w:ascii="Calibri" w:eastAsia="Times New Roman" w:hAnsi="Calibri" w:cs="Calibri"/>
                <w:b/>
                <w:bCs/>
                <w:color w:val="000000"/>
                <w:sz w:val="22"/>
                <w:szCs w:val="22"/>
                <w:lang w:eastAsia="fr-FR"/>
              </w:rPr>
            </w:pPr>
            <w:r w:rsidRPr="009863C1">
              <w:rPr>
                <w:rFonts w:ascii="Calibri" w:eastAsia="Times New Roman" w:hAnsi="Calibri" w:cs="Calibri"/>
                <w:b/>
                <w:bCs/>
                <w:color w:val="000000"/>
                <w:sz w:val="22"/>
                <w:szCs w:val="22"/>
                <w:lang w:eastAsia="fr-FR"/>
              </w:rPr>
              <w:t>Constat</w:t>
            </w:r>
          </w:p>
        </w:tc>
        <w:tc>
          <w:tcPr>
            <w:tcW w:w="25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9863C1" w:rsidRPr="009863C1" w:rsidRDefault="009863C1" w:rsidP="009863C1">
            <w:pPr>
              <w:jc w:val="center"/>
              <w:rPr>
                <w:rFonts w:ascii="Calibri" w:eastAsia="Times New Roman" w:hAnsi="Calibri" w:cs="Calibri"/>
                <w:b/>
                <w:bCs/>
                <w:color w:val="000000"/>
                <w:sz w:val="22"/>
                <w:szCs w:val="22"/>
                <w:lang w:eastAsia="fr-FR"/>
              </w:rPr>
            </w:pPr>
            <w:r w:rsidRPr="009863C1">
              <w:rPr>
                <w:rFonts w:ascii="Calibri" w:eastAsia="Times New Roman" w:hAnsi="Calibri" w:cs="Calibri"/>
                <w:b/>
                <w:bCs/>
                <w:color w:val="000000"/>
                <w:sz w:val="22"/>
                <w:szCs w:val="22"/>
                <w:lang w:eastAsia="fr-FR"/>
              </w:rPr>
              <w:t>Objectifs</w:t>
            </w:r>
          </w:p>
        </w:tc>
        <w:tc>
          <w:tcPr>
            <w:tcW w:w="4016" w:type="dxa"/>
            <w:tcBorders>
              <w:top w:val="single" w:sz="4" w:space="0" w:color="auto"/>
              <w:left w:val="nil"/>
              <w:bottom w:val="single" w:sz="4" w:space="0" w:color="auto"/>
              <w:right w:val="single" w:sz="4" w:space="0" w:color="auto"/>
            </w:tcBorders>
            <w:shd w:val="clear" w:color="auto" w:fill="E7E6E6" w:themeFill="background2"/>
            <w:vAlign w:val="center"/>
            <w:hideMark/>
          </w:tcPr>
          <w:p w:rsidR="009863C1" w:rsidRPr="009863C1" w:rsidRDefault="009863C1" w:rsidP="009863C1">
            <w:pPr>
              <w:jc w:val="center"/>
              <w:rPr>
                <w:rFonts w:ascii="Calibri" w:eastAsia="Times New Roman" w:hAnsi="Calibri" w:cs="Calibri"/>
                <w:b/>
                <w:bCs/>
                <w:color w:val="000000"/>
                <w:sz w:val="22"/>
                <w:szCs w:val="22"/>
                <w:lang w:eastAsia="fr-FR"/>
              </w:rPr>
            </w:pPr>
            <w:r w:rsidRPr="009863C1">
              <w:rPr>
                <w:rFonts w:ascii="Calibri" w:eastAsia="Times New Roman" w:hAnsi="Calibri" w:cs="Calibri"/>
                <w:b/>
                <w:bCs/>
                <w:color w:val="000000"/>
                <w:sz w:val="22"/>
                <w:szCs w:val="22"/>
                <w:lang w:eastAsia="fr-FR"/>
              </w:rPr>
              <w:t>Méthodes</w:t>
            </w:r>
          </w:p>
        </w:tc>
      </w:tr>
      <w:tr w:rsidR="009863C1" w:rsidRPr="009863C1" w:rsidTr="009863C1">
        <w:trPr>
          <w:trHeight w:val="1559"/>
        </w:trPr>
        <w:tc>
          <w:tcPr>
            <w:tcW w:w="2405" w:type="dxa"/>
            <w:tcBorders>
              <w:top w:val="nil"/>
              <w:left w:val="single" w:sz="4" w:space="0" w:color="auto"/>
              <w:bottom w:val="single" w:sz="4" w:space="0" w:color="auto"/>
              <w:right w:val="single" w:sz="4" w:space="0" w:color="auto"/>
            </w:tcBorders>
            <w:shd w:val="clear" w:color="auto" w:fill="C5E0B3" w:themeFill="accent6" w:themeFillTint="66"/>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Manque d’expérience dans la commission jeunes et chez l’entraineur</w:t>
            </w:r>
          </w:p>
        </w:tc>
        <w:tc>
          <w:tcPr>
            <w:tcW w:w="2552" w:type="dxa"/>
            <w:tcBorders>
              <w:top w:val="nil"/>
              <w:left w:val="nil"/>
              <w:bottom w:val="single" w:sz="4" w:space="0" w:color="auto"/>
              <w:right w:val="single" w:sz="4" w:space="0" w:color="auto"/>
            </w:tcBorders>
            <w:shd w:val="clear" w:color="auto" w:fill="E2EFD9" w:themeFill="accent6" w:themeFillTint="33"/>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Former nos responsables et encadrants</w:t>
            </w:r>
          </w:p>
        </w:tc>
        <w:tc>
          <w:tcPr>
            <w:tcW w:w="4016" w:type="dxa"/>
            <w:tcBorders>
              <w:top w:val="nil"/>
              <w:left w:val="nil"/>
              <w:bottom w:val="single" w:sz="4" w:space="0" w:color="auto"/>
              <w:right w:val="single" w:sz="4" w:space="0" w:color="auto"/>
            </w:tcBorders>
            <w:shd w:val="clear" w:color="auto" w:fill="E7E6E6" w:themeFill="background2"/>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Encourager tous les encadrants du club à se former</w:t>
            </w:r>
            <w:r w:rsidRPr="009863C1">
              <w:rPr>
                <w:rFonts w:ascii="Calibri" w:eastAsia="Times New Roman" w:hAnsi="Calibri" w:cs="Calibri"/>
                <w:color w:val="000000"/>
                <w:sz w:val="22"/>
                <w:szCs w:val="22"/>
                <w:lang w:eastAsia="fr-FR"/>
              </w:rPr>
              <w:br/>
              <w:t>Proposer une formation AB1 aux responsables de la commission jeunes.</w:t>
            </w:r>
            <w:r w:rsidRPr="009863C1">
              <w:rPr>
                <w:rFonts w:ascii="Calibri" w:eastAsia="Times New Roman" w:hAnsi="Calibri" w:cs="Calibri"/>
                <w:color w:val="000000"/>
                <w:sz w:val="22"/>
                <w:szCs w:val="22"/>
                <w:lang w:eastAsia="fr-FR"/>
              </w:rPr>
              <w:br/>
              <w:t>Accompagner la commission et l'entraineur sur cette année.</w:t>
            </w:r>
          </w:p>
        </w:tc>
      </w:tr>
      <w:tr w:rsidR="009863C1" w:rsidRPr="009863C1" w:rsidTr="009863C1">
        <w:trPr>
          <w:trHeight w:val="1842"/>
        </w:trPr>
        <w:tc>
          <w:tcPr>
            <w:tcW w:w="2405" w:type="dxa"/>
            <w:tcBorders>
              <w:top w:val="nil"/>
              <w:left w:val="single" w:sz="4" w:space="0" w:color="auto"/>
              <w:bottom w:val="single" w:sz="4" w:space="0" w:color="auto"/>
              <w:right w:val="single" w:sz="4" w:space="0" w:color="auto"/>
            </w:tcBorders>
            <w:shd w:val="clear" w:color="auto" w:fill="C5E0B3" w:themeFill="accent6" w:themeFillTint="66"/>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Peu de bénévoles jeunes, pas d’arbitres jeunes : rôles de bénévoles pas mis en avant.</w:t>
            </w:r>
          </w:p>
        </w:tc>
        <w:tc>
          <w:tcPr>
            <w:tcW w:w="2552" w:type="dxa"/>
            <w:tcBorders>
              <w:top w:val="nil"/>
              <w:left w:val="nil"/>
              <w:bottom w:val="single" w:sz="4" w:space="0" w:color="auto"/>
              <w:right w:val="single" w:sz="4" w:space="0" w:color="auto"/>
            </w:tcBorders>
            <w:shd w:val="clear" w:color="auto" w:fill="E2EFD9" w:themeFill="accent6" w:themeFillTint="33"/>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Amener les jeunes vers le bénévolat</w:t>
            </w:r>
          </w:p>
        </w:tc>
        <w:tc>
          <w:tcPr>
            <w:tcW w:w="4016" w:type="dxa"/>
            <w:tcBorders>
              <w:top w:val="nil"/>
              <w:left w:val="nil"/>
              <w:bottom w:val="single" w:sz="4" w:space="0" w:color="auto"/>
              <w:right w:val="single" w:sz="4" w:space="0" w:color="auto"/>
            </w:tcBorders>
            <w:shd w:val="clear" w:color="auto" w:fill="E7E6E6" w:themeFill="background2"/>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 xml:space="preserve">S'appuyer sur les actions du club pour amener les jeunes vers le bénévolat. </w:t>
            </w:r>
            <w:r w:rsidRPr="009863C1">
              <w:rPr>
                <w:rFonts w:ascii="Calibri" w:eastAsia="Times New Roman" w:hAnsi="Calibri" w:cs="Calibri"/>
                <w:color w:val="000000"/>
                <w:sz w:val="22"/>
                <w:szCs w:val="22"/>
                <w:lang w:eastAsia="fr-FR"/>
              </w:rPr>
              <w:br/>
              <w:t xml:space="preserve">Proposer la formation "jeunes arbitres" et la formation "adjoint de l'entraineur". </w:t>
            </w:r>
            <w:r w:rsidRPr="009863C1">
              <w:rPr>
                <w:rFonts w:ascii="Calibri" w:eastAsia="Times New Roman" w:hAnsi="Calibri" w:cs="Calibri"/>
                <w:color w:val="000000"/>
                <w:sz w:val="22"/>
                <w:szCs w:val="22"/>
                <w:lang w:eastAsia="fr-FR"/>
              </w:rPr>
              <w:br/>
              <w:t>Profiter des actions clubs pour former de manière informelle</w:t>
            </w:r>
          </w:p>
        </w:tc>
      </w:tr>
      <w:tr w:rsidR="009863C1" w:rsidRPr="009863C1" w:rsidTr="009863C1">
        <w:trPr>
          <w:trHeight w:val="2122"/>
        </w:trPr>
        <w:tc>
          <w:tcPr>
            <w:tcW w:w="2405" w:type="dxa"/>
            <w:tcBorders>
              <w:top w:val="nil"/>
              <w:left w:val="single" w:sz="4" w:space="0" w:color="auto"/>
              <w:bottom w:val="single" w:sz="4" w:space="0" w:color="auto"/>
              <w:right w:val="single" w:sz="4" w:space="0" w:color="auto"/>
            </w:tcBorders>
            <w:shd w:val="clear" w:color="auto" w:fill="C5E0B3" w:themeFill="accent6" w:themeFillTint="66"/>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Peu d’adultes du club qui aident (coaching, accompagnement)</w:t>
            </w:r>
          </w:p>
        </w:tc>
        <w:tc>
          <w:tcPr>
            <w:tcW w:w="2552" w:type="dxa"/>
            <w:tcBorders>
              <w:top w:val="nil"/>
              <w:left w:val="nil"/>
              <w:bottom w:val="single" w:sz="4" w:space="0" w:color="auto"/>
              <w:right w:val="single" w:sz="4" w:space="0" w:color="auto"/>
            </w:tcBorders>
            <w:shd w:val="clear" w:color="auto" w:fill="E2EFD9" w:themeFill="accent6" w:themeFillTint="33"/>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Impliquer les adultes du club dans la vie des jeunes - remettre l'école des jeunes au centre de la vie du club</w:t>
            </w:r>
          </w:p>
        </w:tc>
        <w:tc>
          <w:tcPr>
            <w:tcW w:w="4016" w:type="dxa"/>
            <w:tcBorders>
              <w:top w:val="nil"/>
              <w:left w:val="nil"/>
              <w:bottom w:val="single" w:sz="4" w:space="0" w:color="auto"/>
              <w:right w:val="single" w:sz="4" w:space="0" w:color="auto"/>
            </w:tcBorders>
            <w:shd w:val="clear" w:color="auto" w:fill="E7E6E6" w:themeFill="background2"/>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Impliquer de manière ponctuelle ou de manière régulière les adultes joueurs du club dans l'école des jeunes</w:t>
            </w:r>
            <w:r w:rsidRPr="009863C1">
              <w:rPr>
                <w:rFonts w:ascii="Calibri" w:eastAsia="Times New Roman" w:hAnsi="Calibri" w:cs="Calibri"/>
                <w:color w:val="000000"/>
                <w:sz w:val="22"/>
                <w:szCs w:val="22"/>
                <w:lang w:eastAsia="fr-FR"/>
              </w:rPr>
              <w:br/>
              <w:t xml:space="preserve">Communiquer de manière orale sur les besoins </w:t>
            </w:r>
            <w:r w:rsidRPr="009863C1">
              <w:rPr>
                <w:rFonts w:ascii="Calibri" w:eastAsia="Times New Roman" w:hAnsi="Calibri" w:cs="Calibri"/>
                <w:color w:val="000000"/>
                <w:sz w:val="22"/>
                <w:szCs w:val="22"/>
                <w:lang w:eastAsia="fr-FR"/>
              </w:rPr>
              <w:br/>
              <w:t>Proposer régulièrement des petites actions inter niveaux entre jeunes et adultes</w:t>
            </w:r>
          </w:p>
        </w:tc>
      </w:tr>
      <w:tr w:rsidR="009863C1" w:rsidRPr="009863C1" w:rsidTr="009863C1">
        <w:trPr>
          <w:trHeight w:val="1544"/>
        </w:trPr>
        <w:tc>
          <w:tcPr>
            <w:tcW w:w="2405" w:type="dxa"/>
            <w:tcBorders>
              <w:top w:val="nil"/>
              <w:left w:val="single" w:sz="4" w:space="0" w:color="auto"/>
              <w:bottom w:val="single" w:sz="4" w:space="0" w:color="auto"/>
              <w:right w:val="single" w:sz="4" w:space="0" w:color="auto"/>
            </w:tcBorders>
            <w:shd w:val="clear" w:color="auto" w:fill="C5E0B3" w:themeFill="accent6" w:themeFillTint="66"/>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Des parents qui ne connaissent pas le badminton</w:t>
            </w:r>
          </w:p>
        </w:tc>
        <w:tc>
          <w:tcPr>
            <w:tcW w:w="2552" w:type="dxa"/>
            <w:tcBorders>
              <w:top w:val="nil"/>
              <w:left w:val="nil"/>
              <w:bottom w:val="single" w:sz="4" w:space="0" w:color="auto"/>
              <w:right w:val="single" w:sz="4" w:space="0" w:color="auto"/>
            </w:tcBorders>
            <w:shd w:val="clear" w:color="auto" w:fill="E2EFD9" w:themeFill="accent6" w:themeFillTint="33"/>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Informer et former les parents de jeunes</w:t>
            </w:r>
          </w:p>
        </w:tc>
        <w:tc>
          <w:tcPr>
            <w:tcW w:w="4016" w:type="dxa"/>
            <w:tcBorders>
              <w:top w:val="nil"/>
              <w:left w:val="nil"/>
              <w:bottom w:val="single" w:sz="4" w:space="0" w:color="auto"/>
              <w:right w:val="single" w:sz="4" w:space="0" w:color="auto"/>
            </w:tcBorders>
            <w:shd w:val="clear" w:color="auto" w:fill="E7E6E6" w:themeFill="background2"/>
            <w:hideMark/>
          </w:tcPr>
          <w:p w:rsidR="009863C1" w:rsidRPr="009863C1" w:rsidRDefault="009863C1" w:rsidP="009863C1">
            <w:pPr>
              <w:rPr>
                <w:rFonts w:ascii="Calibri" w:eastAsia="Times New Roman" w:hAnsi="Calibri" w:cs="Calibri"/>
                <w:color w:val="000000"/>
                <w:sz w:val="22"/>
                <w:szCs w:val="22"/>
                <w:lang w:eastAsia="fr-FR"/>
              </w:rPr>
            </w:pPr>
            <w:r w:rsidRPr="009863C1">
              <w:rPr>
                <w:rFonts w:ascii="Calibri" w:eastAsia="Times New Roman" w:hAnsi="Calibri" w:cs="Calibri"/>
                <w:color w:val="000000"/>
                <w:sz w:val="22"/>
                <w:szCs w:val="22"/>
                <w:lang w:eastAsia="fr-FR"/>
              </w:rPr>
              <w:t xml:space="preserve">Recenser des parents bénévoles et les accompagner sur les premières compétitions jeunes pour les "former". </w:t>
            </w:r>
            <w:r w:rsidRPr="009863C1">
              <w:rPr>
                <w:rFonts w:ascii="Calibri" w:eastAsia="Times New Roman" w:hAnsi="Calibri" w:cs="Calibri"/>
                <w:color w:val="000000"/>
                <w:sz w:val="22"/>
                <w:szCs w:val="22"/>
                <w:lang w:eastAsia="fr-FR"/>
              </w:rPr>
              <w:br/>
              <w:t>Proposer les formations fédérales aux parents impliqués et intéressés</w:t>
            </w:r>
          </w:p>
        </w:tc>
      </w:tr>
    </w:tbl>
    <w:p w:rsidR="009863C1" w:rsidRPr="009863C1" w:rsidRDefault="009863C1" w:rsidP="009863C1">
      <w:pPr>
        <w:rPr>
          <w:rFonts w:cstheme="minorHAnsi"/>
          <w:sz w:val="22"/>
          <w:szCs w:val="22"/>
          <w:lang w:eastAsia="fr-FR"/>
        </w:rPr>
      </w:pPr>
    </w:p>
    <w:p w:rsidR="009863C1" w:rsidRDefault="009863C1">
      <w:pPr>
        <w:rPr>
          <w:rFonts w:cstheme="minorHAnsi"/>
          <w:sz w:val="22"/>
          <w:szCs w:val="22"/>
          <w:lang w:eastAsia="fr-FR"/>
        </w:rPr>
      </w:pPr>
    </w:p>
    <w:p w:rsidR="00B57487" w:rsidRDefault="00B57487">
      <w:pPr>
        <w:rPr>
          <w:rFonts w:cstheme="minorHAnsi"/>
          <w:sz w:val="22"/>
          <w:szCs w:val="22"/>
          <w:lang w:eastAsia="fr-FR"/>
        </w:rPr>
      </w:pPr>
    </w:p>
    <w:p w:rsidR="00B57487" w:rsidRDefault="00B57487">
      <w:pPr>
        <w:rPr>
          <w:rFonts w:cstheme="minorHAnsi"/>
          <w:sz w:val="22"/>
          <w:szCs w:val="22"/>
          <w:lang w:eastAsia="fr-FR"/>
        </w:rPr>
      </w:pPr>
    </w:p>
    <w:p w:rsidR="00B57487" w:rsidRPr="00B57487" w:rsidRDefault="00B57487" w:rsidP="00F06A1B">
      <w:pPr>
        <w:pStyle w:val="Titre1"/>
        <w:rPr>
          <w:lang w:eastAsia="fr-FR"/>
        </w:rPr>
      </w:pPr>
      <w:bookmarkStart w:id="13" w:name="_Toc46248215"/>
      <w:r w:rsidRPr="00B57487">
        <w:rPr>
          <w:lang w:eastAsia="fr-FR"/>
        </w:rPr>
        <w:t>Conclusion</w:t>
      </w:r>
      <w:bookmarkEnd w:id="13"/>
    </w:p>
    <w:p w:rsidR="00B57487" w:rsidRPr="00B57487" w:rsidRDefault="00B57487" w:rsidP="00B57487">
      <w:pPr>
        <w:jc w:val="both"/>
        <w:rPr>
          <w:rFonts w:cstheme="minorHAnsi"/>
          <w:lang w:eastAsia="fr-FR"/>
        </w:rPr>
      </w:pPr>
    </w:p>
    <w:p w:rsidR="00B57487" w:rsidRPr="007E6050" w:rsidRDefault="00B57487" w:rsidP="00B57487">
      <w:pPr>
        <w:jc w:val="both"/>
        <w:rPr>
          <w:rFonts w:cstheme="minorHAnsi"/>
          <w:b/>
          <w:bCs/>
          <w:lang w:eastAsia="fr-FR"/>
        </w:rPr>
      </w:pPr>
      <w:r w:rsidRPr="007E6050">
        <w:rPr>
          <w:rFonts w:cstheme="minorHAnsi"/>
          <w:b/>
          <w:bCs/>
          <w:lang w:eastAsia="fr-FR"/>
        </w:rPr>
        <w:t>Ce projet doit être mis en place à partir de septembre 2020 et doit faire l’objet d’une relecture et d’un ajustement chaque année afin de rester ambitieux dans nos objectifs.</w:t>
      </w:r>
    </w:p>
    <w:p w:rsidR="007E6050" w:rsidRDefault="007E6050" w:rsidP="00B57487">
      <w:pPr>
        <w:jc w:val="both"/>
        <w:rPr>
          <w:rFonts w:cstheme="minorHAnsi"/>
          <w:lang w:eastAsia="fr-FR"/>
        </w:rPr>
      </w:pPr>
    </w:p>
    <w:p w:rsidR="00B57487" w:rsidRDefault="00B57487" w:rsidP="00B57487">
      <w:pPr>
        <w:jc w:val="both"/>
        <w:rPr>
          <w:rFonts w:cstheme="minorHAnsi"/>
          <w:lang w:eastAsia="fr-FR"/>
        </w:rPr>
      </w:pPr>
      <w:r>
        <w:rPr>
          <w:rFonts w:cstheme="minorHAnsi"/>
          <w:lang w:eastAsia="fr-FR"/>
        </w:rPr>
        <w:t>A chaque fin de chaque saison, la commission jeunes doit se réunir avec les entraineurs afin de</w:t>
      </w:r>
      <w:r w:rsidR="007E6050">
        <w:rPr>
          <w:rFonts w:cstheme="minorHAnsi"/>
          <w:lang w:eastAsia="fr-FR"/>
        </w:rPr>
        <w:t> :</w:t>
      </w:r>
    </w:p>
    <w:p w:rsidR="007E6050" w:rsidRDefault="007E6050" w:rsidP="00B57487">
      <w:pPr>
        <w:pStyle w:val="Paragraphedeliste"/>
        <w:numPr>
          <w:ilvl w:val="0"/>
          <w:numId w:val="1"/>
        </w:numPr>
        <w:jc w:val="both"/>
        <w:rPr>
          <w:rFonts w:cstheme="minorHAnsi"/>
          <w:lang w:eastAsia="fr-FR"/>
        </w:rPr>
      </w:pPr>
      <w:r>
        <w:rPr>
          <w:rFonts w:cstheme="minorHAnsi"/>
          <w:lang w:eastAsia="fr-FR"/>
        </w:rPr>
        <w:t>Réaliser la bilan des 16 critères d’objectifs : Sont-ils atteint ? Si non pourquoi ?</w:t>
      </w:r>
    </w:p>
    <w:p w:rsidR="007E6050" w:rsidRPr="007E6050" w:rsidRDefault="007E6050" w:rsidP="007E6050">
      <w:pPr>
        <w:pStyle w:val="Paragraphedeliste"/>
        <w:numPr>
          <w:ilvl w:val="0"/>
          <w:numId w:val="1"/>
        </w:numPr>
        <w:jc w:val="both"/>
        <w:rPr>
          <w:rFonts w:cstheme="minorHAnsi"/>
          <w:lang w:eastAsia="fr-FR"/>
        </w:rPr>
      </w:pPr>
      <w:r>
        <w:rPr>
          <w:rFonts w:cstheme="minorHAnsi"/>
          <w:lang w:eastAsia="fr-FR"/>
        </w:rPr>
        <w:t>Faire la synthèse des actions jeunes réalisées pendant l’année.</w:t>
      </w:r>
    </w:p>
    <w:p w:rsidR="007E6050" w:rsidRDefault="007E6050" w:rsidP="007E6050">
      <w:pPr>
        <w:pStyle w:val="Paragraphedeliste"/>
        <w:numPr>
          <w:ilvl w:val="0"/>
          <w:numId w:val="1"/>
        </w:numPr>
        <w:jc w:val="both"/>
        <w:rPr>
          <w:rFonts w:cstheme="minorHAnsi"/>
          <w:lang w:eastAsia="fr-FR"/>
        </w:rPr>
      </w:pPr>
      <w:r>
        <w:rPr>
          <w:rFonts w:cstheme="minorHAnsi"/>
          <w:lang w:eastAsia="fr-FR"/>
        </w:rPr>
        <w:t>Proposer de nouvelles actions qui doivent répondre à un contexte qui évolue à chaque saison et qui doivent permettre d’améliorer le fonctionnement de l’école des jeunes</w:t>
      </w:r>
    </w:p>
    <w:p w:rsidR="007E6050" w:rsidRDefault="007E6050" w:rsidP="007E6050">
      <w:pPr>
        <w:jc w:val="both"/>
        <w:rPr>
          <w:rFonts w:cstheme="minorHAnsi"/>
          <w:lang w:eastAsia="fr-FR"/>
        </w:rPr>
      </w:pPr>
    </w:p>
    <w:p w:rsidR="007E6050" w:rsidRPr="007E6050" w:rsidRDefault="007E6050" w:rsidP="007E6050">
      <w:pPr>
        <w:jc w:val="both"/>
        <w:rPr>
          <w:rFonts w:cstheme="minorHAnsi"/>
          <w:lang w:eastAsia="fr-FR"/>
        </w:rPr>
      </w:pPr>
    </w:p>
    <w:sectPr w:rsidR="007E6050" w:rsidRPr="007E6050" w:rsidSect="009F7CC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CF2" w:rsidRDefault="00CA0CF2" w:rsidP="00F06A1B">
      <w:r>
        <w:separator/>
      </w:r>
    </w:p>
  </w:endnote>
  <w:endnote w:type="continuationSeparator" w:id="0">
    <w:p w:rsidR="00CA0CF2" w:rsidRDefault="00CA0CF2" w:rsidP="00F0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69520213"/>
      <w:docPartObj>
        <w:docPartGallery w:val="Page Numbers (Bottom of Page)"/>
        <w:docPartUnique/>
      </w:docPartObj>
    </w:sdtPr>
    <w:sdtContent>
      <w:p w:rsidR="00F06A1B" w:rsidRDefault="00F06A1B" w:rsidP="008705A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06A1B" w:rsidRDefault="00F06A1B" w:rsidP="00F06A1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40047075"/>
      <w:docPartObj>
        <w:docPartGallery w:val="Page Numbers (Bottom of Page)"/>
        <w:docPartUnique/>
      </w:docPartObj>
    </w:sdtPr>
    <w:sdtContent>
      <w:p w:rsidR="00F06A1B" w:rsidRDefault="00F06A1B" w:rsidP="008705A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06A1B" w:rsidRDefault="00F06A1B" w:rsidP="00F06A1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CF2" w:rsidRDefault="00CA0CF2" w:rsidP="00F06A1B">
      <w:r>
        <w:separator/>
      </w:r>
    </w:p>
  </w:footnote>
  <w:footnote w:type="continuationSeparator" w:id="0">
    <w:p w:rsidR="00CA0CF2" w:rsidRDefault="00CA0CF2" w:rsidP="00F0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0A7D"/>
    <w:multiLevelType w:val="hybridMultilevel"/>
    <w:tmpl w:val="B94085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956E46"/>
    <w:multiLevelType w:val="hybridMultilevel"/>
    <w:tmpl w:val="9BAEDEF2"/>
    <w:lvl w:ilvl="0" w:tplc="6E449D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605BC8"/>
    <w:multiLevelType w:val="hybridMultilevel"/>
    <w:tmpl w:val="2D72CC34"/>
    <w:lvl w:ilvl="0" w:tplc="9AB6D0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282E0A"/>
    <w:multiLevelType w:val="hybridMultilevel"/>
    <w:tmpl w:val="6EDA18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481DC9"/>
    <w:multiLevelType w:val="hybridMultilevel"/>
    <w:tmpl w:val="EA508A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276722"/>
    <w:multiLevelType w:val="hybridMultilevel"/>
    <w:tmpl w:val="C24C82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CE1793"/>
    <w:multiLevelType w:val="hybridMultilevel"/>
    <w:tmpl w:val="B3569178"/>
    <w:lvl w:ilvl="0" w:tplc="86144B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157928"/>
    <w:multiLevelType w:val="hybridMultilevel"/>
    <w:tmpl w:val="3B7C8442"/>
    <w:lvl w:ilvl="0" w:tplc="896C5C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21"/>
    <w:rsid w:val="00042C89"/>
    <w:rsid w:val="000E474E"/>
    <w:rsid w:val="000F2237"/>
    <w:rsid w:val="00137FDA"/>
    <w:rsid w:val="00147607"/>
    <w:rsid w:val="00173AB1"/>
    <w:rsid w:val="0026046F"/>
    <w:rsid w:val="0026392A"/>
    <w:rsid w:val="00334CBA"/>
    <w:rsid w:val="00356AEE"/>
    <w:rsid w:val="003850CC"/>
    <w:rsid w:val="00471E8B"/>
    <w:rsid w:val="00495DAA"/>
    <w:rsid w:val="004963DF"/>
    <w:rsid w:val="004F5A5D"/>
    <w:rsid w:val="00527D7D"/>
    <w:rsid w:val="005623E1"/>
    <w:rsid w:val="00584DB4"/>
    <w:rsid w:val="005D5306"/>
    <w:rsid w:val="00614772"/>
    <w:rsid w:val="00677521"/>
    <w:rsid w:val="00732C50"/>
    <w:rsid w:val="007577E6"/>
    <w:rsid w:val="00791769"/>
    <w:rsid w:val="007E2902"/>
    <w:rsid w:val="007E6050"/>
    <w:rsid w:val="00805227"/>
    <w:rsid w:val="00826662"/>
    <w:rsid w:val="00907400"/>
    <w:rsid w:val="009863C1"/>
    <w:rsid w:val="009F7CC9"/>
    <w:rsid w:val="00A97B67"/>
    <w:rsid w:val="00AA3C45"/>
    <w:rsid w:val="00AB1AA1"/>
    <w:rsid w:val="00B46CB1"/>
    <w:rsid w:val="00B57487"/>
    <w:rsid w:val="00CA0CF2"/>
    <w:rsid w:val="00CD703B"/>
    <w:rsid w:val="00CE7C0C"/>
    <w:rsid w:val="00E36223"/>
    <w:rsid w:val="00E530E8"/>
    <w:rsid w:val="00F06A1B"/>
    <w:rsid w:val="00FD6ADF"/>
    <w:rsid w:val="00FF0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A6C3"/>
  <w15:chartTrackingRefBased/>
  <w15:docId w15:val="{FBF4BA61-6225-E04D-9A27-5E198309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6A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06A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6A1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963DF"/>
    <w:rPr>
      <w:b/>
      <w:bCs/>
    </w:rPr>
  </w:style>
  <w:style w:type="paragraph" w:styleId="Paragraphedeliste">
    <w:name w:val="List Paragraph"/>
    <w:basedOn w:val="Normal"/>
    <w:uiPriority w:val="34"/>
    <w:qFormat/>
    <w:rsid w:val="004F5A5D"/>
    <w:pPr>
      <w:ind w:left="720"/>
      <w:contextualSpacing/>
    </w:pPr>
  </w:style>
  <w:style w:type="paragraph" w:styleId="Textedebulles">
    <w:name w:val="Balloon Text"/>
    <w:basedOn w:val="Normal"/>
    <w:link w:val="TextedebullesCar"/>
    <w:uiPriority w:val="99"/>
    <w:semiHidden/>
    <w:unhideWhenUsed/>
    <w:rsid w:val="00FF09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F094F"/>
    <w:rPr>
      <w:rFonts w:ascii="Times New Roman" w:hAnsi="Times New Roman" w:cs="Times New Roman"/>
      <w:sz w:val="18"/>
      <w:szCs w:val="18"/>
    </w:rPr>
  </w:style>
  <w:style w:type="paragraph" w:styleId="Pieddepage">
    <w:name w:val="footer"/>
    <w:basedOn w:val="Normal"/>
    <w:link w:val="PieddepageCar"/>
    <w:uiPriority w:val="99"/>
    <w:unhideWhenUsed/>
    <w:rsid w:val="00F06A1B"/>
    <w:pPr>
      <w:tabs>
        <w:tab w:val="center" w:pos="4536"/>
        <w:tab w:val="right" w:pos="9072"/>
      </w:tabs>
    </w:pPr>
  </w:style>
  <w:style w:type="character" w:customStyle="1" w:styleId="PieddepageCar">
    <w:name w:val="Pied de page Car"/>
    <w:basedOn w:val="Policepardfaut"/>
    <w:link w:val="Pieddepage"/>
    <w:uiPriority w:val="99"/>
    <w:rsid w:val="00F06A1B"/>
  </w:style>
  <w:style w:type="character" w:styleId="Numrodepage">
    <w:name w:val="page number"/>
    <w:basedOn w:val="Policepardfaut"/>
    <w:uiPriority w:val="99"/>
    <w:semiHidden/>
    <w:unhideWhenUsed/>
    <w:rsid w:val="00F06A1B"/>
  </w:style>
  <w:style w:type="character" w:customStyle="1" w:styleId="Titre1Car">
    <w:name w:val="Titre 1 Car"/>
    <w:basedOn w:val="Policepardfaut"/>
    <w:link w:val="Titre1"/>
    <w:uiPriority w:val="9"/>
    <w:rsid w:val="00F06A1B"/>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06A1B"/>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F06A1B"/>
    <w:pPr>
      <w:spacing w:before="120"/>
    </w:pPr>
    <w:rPr>
      <w:b/>
      <w:bCs/>
      <w:i/>
      <w:iCs/>
    </w:rPr>
  </w:style>
  <w:style w:type="paragraph" w:styleId="TM2">
    <w:name w:val="toc 2"/>
    <w:basedOn w:val="Normal"/>
    <w:next w:val="Normal"/>
    <w:autoRedefine/>
    <w:uiPriority w:val="39"/>
    <w:unhideWhenUsed/>
    <w:rsid w:val="00F06A1B"/>
    <w:pPr>
      <w:spacing w:before="120"/>
      <w:ind w:left="240"/>
    </w:pPr>
    <w:rPr>
      <w:b/>
      <w:bCs/>
      <w:sz w:val="22"/>
      <w:szCs w:val="22"/>
    </w:rPr>
  </w:style>
  <w:style w:type="paragraph" w:styleId="TM3">
    <w:name w:val="toc 3"/>
    <w:basedOn w:val="Normal"/>
    <w:next w:val="Normal"/>
    <w:autoRedefine/>
    <w:uiPriority w:val="39"/>
    <w:semiHidden/>
    <w:unhideWhenUsed/>
    <w:rsid w:val="00F06A1B"/>
    <w:pPr>
      <w:ind w:left="480"/>
    </w:pPr>
    <w:rPr>
      <w:sz w:val="20"/>
      <w:szCs w:val="20"/>
    </w:rPr>
  </w:style>
  <w:style w:type="paragraph" w:styleId="TM4">
    <w:name w:val="toc 4"/>
    <w:basedOn w:val="Normal"/>
    <w:next w:val="Normal"/>
    <w:autoRedefine/>
    <w:uiPriority w:val="39"/>
    <w:semiHidden/>
    <w:unhideWhenUsed/>
    <w:rsid w:val="00F06A1B"/>
    <w:pPr>
      <w:ind w:left="720"/>
    </w:pPr>
    <w:rPr>
      <w:sz w:val="20"/>
      <w:szCs w:val="20"/>
    </w:rPr>
  </w:style>
  <w:style w:type="paragraph" w:styleId="TM5">
    <w:name w:val="toc 5"/>
    <w:basedOn w:val="Normal"/>
    <w:next w:val="Normal"/>
    <w:autoRedefine/>
    <w:uiPriority w:val="39"/>
    <w:semiHidden/>
    <w:unhideWhenUsed/>
    <w:rsid w:val="00F06A1B"/>
    <w:pPr>
      <w:ind w:left="960"/>
    </w:pPr>
    <w:rPr>
      <w:sz w:val="20"/>
      <w:szCs w:val="20"/>
    </w:rPr>
  </w:style>
  <w:style w:type="paragraph" w:styleId="TM6">
    <w:name w:val="toc 6"/>
    <w:basedOn w:val="Normal"/>
    <w:next w:val="Normal"/>
    <w:autoRedefine/>
    <w:uiPriority w:val="39"/>
    <w:semiHidden/>
    <w:unhideWhenUsed/>
    <w:rsid w:val="00F06A1B"/>
    <w:pPr>
      <w:ind w:left="1200"/>
    </w:pPr>
    <w:rPr>
      <w:sz w:val="20"/>
      <w:szCs w:val="20"/>
    </w:rPr>
  </w:style>
  <w:style w:type="paragraph" w:styleId="TM7">
    <w:name w:val="toc 7"/>
    <w:basedOn w:val="Normal"/>
    <w:next w:val="Normal"/>
    <w:autoRedefine/>
    <w:uiPriority w:val="39"/>
    <w:semiHidden/>
    <w:unhideWhenUsed/>
    <w:rsid w:val="00F06A1B"/>
    <w:pPr>
      <w:ind w:left="1440"/>
    </w:pPr>
    <w:rPr>
      <w:sz w:val="20"/>
      <w:szCs w:val="20"/>
    </w:rPr>
  </w:style>
  <w:style w:type="paragraph" w:styleId="TM8">
    <w:name w:val="toc 8"/>
    <w:basedOn w:val="Normal"/>
    <w:next w:val="Normal"/>
    <w:autoRedefine/>
    <w:uiPriority w:val="39"/>
    <w:semiHidden/>
    <w:unhideWhenUsed/>
    <w:rsid w:val="00F06A1B"/>
    <w:pPr>
      <w:ind w:left="1680"/>
    </w:pPr>
    <w:rPr>
      <w:sz w:val="20"/>
      <w:szCs w:val="20"/>
    </w:rPr>
  </w:style>
  <w:style w:type="paragraph" w:styleId="TM9">
    <w:name w:val="toc 9"/>
    <w:basedOn w:val="Normal"/>
    <w:next w:val="Normal"/>
    <w:autoRedefine/>
    <w:uiPriority w:val="39"/>
    <w:semiHidden/>
    <w:unhideWhenUsed/>
    <w:rsid w:val="00F06A1B"/>
    <w:pPr>
      <w:ind w:left="1920"/>
    </w:pPr>
    <w:rPr>
      <w:sz w:val="20"/>
      <w:szCs w:val="20"/>
    </w:rPr>
  </w:style>
  <w:style w:type="character" w:customStyle="1" w:styleId="Titre2Car">
    <w:name w:val="Titre 2 Car"/>
    <w:basedOn w:val="Policepardfaut"/>
    <w:link w:val="Titre2"/>
    <w:uiPriority w:val="9"/>
    <w:rsid w:val="00F06A1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6A1B"/>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unhideWhenUsed/>
    <w:rsid w:val="00F06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6100">
      <w:bodyDiv w:val="1"/>
      <w:marLeft w:val="0"/>
      <w:marRight w:val="0"/>
      <w:marTop w:val="0"/>
      <w:marBottom w:val="0"/>
      <w:divBdr>
        <w:top w:val="none" w:sz="0" w:space="0" w:color="auto"/>
        <w:left w:val="none" w:sz="0" w:space="0" w:color="auto"/>
        <w:bottom w:val="none" w:sz="0" w:space="0" w:color="auto"/>
        <w:right w:val="none" w:sz="0" w:space="0" w:color="auto"/>
      </w:divBdr>
    </w:div>
    <w:div w:id="201134672">
      <w:bodyDiv w:val="1"/>
      <w:marLeft w:val="0"/>
      <w:marRight w:val="0"/>
      <w:marTop w:val="0"/>
      <w:marBottom w:val="0"/>
      <w:divBdr>
        <w:top w:val="none" w:sz="0" w:space="0" w:color="auto"/>
        <w:left w:val="none" w:sz="0" w:space="0" w:color="auto"/>
        <w:bottom w:val="none" w:sz="0" w:space="0" w:color="auto"/>
        <w:right w:val="none" w:sz="0" w:space="0" w:color="auto"/>
      </w:divBdr>
    </w:div>
    <w:div w:id="479075920">
      <w:bodyDiv w:val="1"/>
      <w:marLeft w:val="0"/>
      <w:marRight w:val="0"/>
      <w:marTop w:val="0"/>
      <w:marBottom w:val="0"/>
      <w:divBdr>
        <w:top w:val="none" w:sz="0" w:space="0" w:color="auto"/>
        <w:left w:val="none" w:sz="0" w:space="0" w:color="auto"/>
        <w:bottom w:val="none" w:sz="0" w:space="0" w:color="auto"/>
        <w:right w:val="none" w:sz="0" w:space="0" w:color="auto"/>
      </w:divBdr>
    </w:div>
    <w:div w:id="510994187">
      <w:bodyDiv w:val="1"/>
      <w:marLeft w:val="0"/>
      <w:marRight w:val="0"/>
      <w:marTop w:val="0"/>
      <w:marBottom w:val="0"/>
      <w:divBdr>
        <w:top w:val="none" w:sz="0" w:space="0" w:color="auto"/>
        <w:left w:val="none" w:sz="0" w:space="0" w:color="auto"/>
        <w:bottom w:val="none" w:sz="0" w:space="0" w:color="auto"/>
        <w:right w:val="none" w:sz="0" w:space="0" w:color="auto"/>
      </w:divBdr>
    </w:div>
    <w:div w:id="560091702">
      <w:bodyDiv w:val="1"/>
      <w:marLeft w:val="0"/>
      <w:marRight w:val="0"/>
      <w:marTop w:val="0"/>
      <w:marBottom w:val="0"/>
      <w:divBdr>
        <w:top w:val="none" w:sz="0" w:space="0" w:color="auto"/>
        <w:left w:val="none" w:sz="0" w:space="0" w:color="auto"/>
        <w:bottom w:val="none" w:sz="0" w:space="0" w:color="auto"/>
        <w:right w:val="none" w:sz="0" w:space="0" w:color="auto"/>
      </w:divBdr>
    </w:div>
    <w:div w:id="715856312">
      <w:bodyDiv w:val="1"/>
      <w:marLeft w:val="0"/>
      <w:marRight w:val="0"/>
      <w:marTop w:val="0"/>
      <w:marBottom w:val="0"/>
      <w:divBdr>
        <w:top w:val="none" w:sz="0" w:space="0" w:color="auto"/>
        <w:left w:val="none" w:sz="0" w:space="0" w:color="auto"/>
        <w:bottom w:val="none" w:sz="0" w:space="0" w:color="auto"/>
        <w:right w:val="none" w:sz="0" w:space="0" w:color="auto"/>
      </w:divBdr>
    </w:div>
    <w:div w:id="722489068">
      <w:bodyDiv w:val="1"/>
      <w:marLeft w:val="0"/>
      <w:marRight w:val="0"/>
      <w:marTop w:val="0"/>
      <w:marBottom w:val="0"/>
      <w:divBdr>
        <w:top w:val="none" w:sz="0" w:space="0" w:color="auto"/>
        <w:left w:val="none" w:sz="0" w:space="0" w:color="auto"/>
        <w:bottom w:val="none" w:sz="0" w:space="0" w:color="auto"/>
        <w:right w:val="none" w:sz="0" w:space="0" w:color="auto"/>
      </w:divBdr>
    </w:div>
    <w:div w:id="750195382">
      <w:bodyDiv w:val="1"/>
      <w:marLeft w:val="0"/>
      <w:marRight w:val="0"/>
      <w:marTop w:val="0"/>
      <w:marBottom w:val="0"/>
      <w:divBdr>
        <w:top w:val="none" w:sz="0" w:space="0" w:color="auto"/>
        <w:left w:val="none" w:sz="0" w:space="0" w:color="auto"/>
        <w:bottom w:val="none" w:sz="0" w:space="0" w:color="auto"/>
        <w:right w:val="none" w:sz="0" w:space="0" w:color="auto"/>
      </w:divBdr>
    </w:div>
    <w:div w:id="818498928">
      <w:bodyDiv w:val="1"/>
      <w:marLeft w:val="0"/>
      <w:marRight w:val="0"/>
      <w:marTop w:val="0"/>
      <w:marBottom w:val="0"/>
      <w:divBdr>
        <w:top w:val="none" w:sz="0" w:space="0" w:color="auto"/>
        <w:left w:val="none" w:sz="0" w:space="0" w:color="auto"/>
        <w:bottom w:val="none" w:sz="0" w:space="0" w:color="auto"/>
        <w:right w:val="none" w:sz="0" w:space="0" w:color="auto"/>
      </w:divBdr>
    </w:div>
    <w:div w:id="930695744">
      <w:bodyDiv w:val="1"/>
      <w:marLeft w:val="0"/>
      <w:marRight w:val="0"/>
      <w:marTop w:val="0"/>
      <w:marBottom w:val="0"/>
      <w:divBdr>
        <w:top w:val="none" w:sz="0" w:space="0" w:color="auto"/>
        <w:left w:val="none" w:sz="0" w:space="0" w:color="auto"/>
        <w:bottom w:val="none" w:sz="0" w:space="0" w:color="auto"/>
        <w:right w:val="none" w:sz="0" w:space="0" w:color="auto"/>
      </w:divBdr>
    </w:div>
    <w:div w:id="1127814669">
      <w:bodyDiv w:val="1"/>
      <w:marLeft w:val="0"/>
      <w:marRight w:val="0"/>
      <w:marTop w:val="0"/>
      <w:marBottom w:val="0"/>
      <w:divBdr>
        <w:top w:val="none" w:sz="0" w:space="0" w:color="auto"/>
        <w:left w:val="none" w:sz="0" w:space="0" w:color="auto"/>
        <w:bottom w:val="none" w:sz="0" w:space="0" w:color="auto"/>
        <w:right w:val="none" w:sz="0" w:space="0" w:color="auto"/>
      </w:divBdr>
    </w:div>
    <w:div w:id="1255943199">
      <w:bodyDiv w:val="1"/>
      <w:marLeft w:val="0"/>
      <w:marRight w:val="0"/>
      <w:marTop w:val="0"/>
      <w:marBottom w:val="0"/>
      <w:divBdr>
        <w:top w:val="none" w:sz="0" w:space="0" w:color="auto"/>
        <w:left w:val="none" w:sz="0" w:space="0" w:color="auto"/>
        <w:bottom w:val="none" w:sz="0" w:space="0" w:color="auto"/>
        <w:right w:val="none" w:sz="0" w:space="0" w:color="auto"/>
      </w:divBdr>
    </w:div>
    <w:div w:id="1354187052">
      <w:bodyDiv w:val="1"/>
      <w:marLeft w:val="0"/>
      <w:marRight w:val="0"/>
      <w:marTop w:val="0"/>
      <w:marBottom w:val="0"/>
      <w:divBdr>
        <w:top w:val="none" w:sz="0" w:space="0" w:color="auto"/>
        <w:left w:val="none" w:sz="0" w:space="0" w:color="auto"/>
        <w:bottom w:val="none" w:sz="0" w:space="0" w:color="auto"/>
        <w:right w:val="none" w:sz="0" w:space="0" w:color="auto"/>
      </w:divBdr>
    </w:div>
    <w:div w:id="1376614441">
      <w:bodyDiv w:val="1"/>
      <w:marLeft w:val="0"/>
      <w:marRight w:val="0"/>
      <w:marTop w:val="0"/>
      <w:marBottom w:val="0"/>
      <w:divBdr>
        <w:top w:val="none" w:sz="0" w:space="0" w:color="auto"/>
        <w:left w:val="none" w:sz="0" w:space="0" w:color="auto"/>
        <w:bottom w:val="none" w:sz="0" w:space="0" w:color="auto"/>
        <w:right w:val="none" w:sz="0" w:space="0" w:color="auto"/>
      </w:divBdr>
    </w:div>
    <w:div w:id="1541866867">
      <w:bodyDiv w:val="1"/>
      <w:marLeft w:val="0"/>
      <w:marRight w:val="0"/>
      <w:marTop w:val="0"/>
      <w:marBottom w:val="0"/>
      <w:divBdr>
        <w:top w:val="none" w:sz="0" w:space="0" w:color="auto"/>
        <w:left w:val="none" w:sz="0" w:space="0" w:color="auto"/>
        <w:bottom w:val="none" w:sz="0" w:space="0" w:color="auto"/>
        <w:right w:val="none" w:sz="0" w:space="0" w:color="auto"/>
      </w:divBdr>
    </w:div>
    <w:div w:id="1579483635">
      <w:bodyDiv w:val="1"/>
      <w:marLeft w:val="0"/>
      <w:marRight w:val="0"/>
      <w:marTop w:val="0"/>
      <w:marBottom w:val="0"/>
      <w:divBdr>
        <w:top w:val="none" w:sz="0" w:space="0" w:color="auto"/>
        <w:left w:val="none" w:sz="0" w:space="0" w:color="auto"/>
        <w:bottom w:val="none" w:sz="0" w:space="0" w:color="auto"/>
        <w:right w:val="none" w:sz="0" w:space="0" w:color="auto"/>
      </w:divBdr>
    </w:div>
    <w:div w:id="1869634090">
      <w:bodyDiv w:val="1"/>
      <w:marLeft w:val="0"/>
      <w:marRight w:val="0"/>
      <w:marTop w:val="0"/>
      <w:marBottom w:val="0"/>
      <w:divBdr>
        <w:top w:val="none" w:sz="0" w:space="0" w:color="auto"/>
        <w:left w:val="none" w:sz="0" w:space="0" w:color="auto"/>
        <w:bottom w:val="none" w:sz="0" w:space="0" w:color="auto"/>
        <w:right w:val="none" w:sz="0" w:space="0" w:color="auto"/>
      </w:divBdr>
    </w:div>
    <w:div w:id="19734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51980-4A86-2D4E-B624-B91A250F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3210</Words>
  <Characters>17659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Solacroup</dc:creator>
  <cp:keywords/>
  <dc:description/>
  <cp:lastModifiedBy>Rémi Solacroup</cp:lastModifiedBy>
  <cp:revision>7</cp:revision>
  <cp:lastPrinted>2020-06-26T20:03:00Z</cp:lastPrinted>
  <dcterms:created xsi:type="dcterms:W3CDTF">2020-06-26T20:03:00Z</dcterms:created>
  <dcterms:modified xsi:type="dcterms:W3CDTF">2020-07-21T16:24:00Z</dcterms:modified>
</cp:coreProperties>
</file>